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7A6CCEF" w14:textId="037CE185" w:rsidR="006009F4" w:rsidRDefault="009631F9" w:rsidP="00712701">
      <w:pPr>
        <w:tabs>
          <w:tab w:val="center" w:pos="4536"/>
          <w:tab w:val="right" w:pos="8280"/>
          <w:tab w:val="right" w:pos="9639"/>
        </w:tabs>
        <w:ind w:right="2"/>
        <w:rPr>
          <w:rFonts w:ascii="Arial" w:hAnsi="Arial" w:cs="Arial"/>
          <w:b/>
          <w:bCs/>
          <w:sz w:val="28"/>
        </w:rPr>
      </w:pPr>
      <w:r>
        <w:rPr>
          <w:b/>
          <w:lang w:eastAsia="zh-CN"/>
        </w:rPr>
        <w:fldChar w:fldCharType="begin"/>
      </w:r>
      <w:r>
        <w:rPr>
          <w:b/>
          <w:lang w:eastAsia="zh-CN"/>
        </w:rPr>
        <w:instrText xml:space="preserve"> MACROBUTTON MTEditEquationSection2 </w:instrText>
      </w:r>
      <w:r>
        <w:rPr>
          <w:rStyle w:val="MTEquationSection"/>
        </w:rPr>
        <w:instrText>Equation Chapter 1 Section 1</w:instrText>
      </w:r>
      <w:r>
        <w:rPr>
          <w:b/>
          <w:lang w:eastAsia="zh-CN"/>
        </w:rPr>
        <w:fldChar w:fldCharType="begin"/>
      </w:r>
      <w:r>
        <w:rPr>
          <w:b/>
          <w:lang w:eastAsia="zh-CN"/>
        </w:rPr>
        <w:instrText xml:space="preserve"> SEQ MTEqn \r \h \* MERGEFORMAT </w:instrText>
      </w:r>
      <w:r>
        <w:rPr>
          <w:b/>
          <w:lang w:eastAsia="zh-CN"/>
        </w:rPr>
        <w:fldChar w:fldCharType="end"/>
      </w:r>
      <w:r>
        <w:rPr>
          <w:b/>
          <w:lang w:eastAsia="zh-CN"/>
        </w:rPr>
        <w:fldChar w:fldCharType="begin"/>
      </w:r>
      <w:r>
        <w:rPr>
          <w:b/>
          <w:lang w:eastAsia="zh-CN"/>
        </w:rPr>
        <w:instrText xml:space="preserve"> SEQ MTSec \r 1 \h \* MERGEFORMAT </w:instrText>
      </w:r>
      <w:r>
        <w:rPr>
          <w:b/>
          <w:lang w:eastAsia="zh-CN"/>
        </w:rPr>
        <w:fldChar w:fldCharType="end"/>
      </w:r>
      <w:r>
        <w:rPr>
          <w:b/>
          <w:lang w:eastAsia="zh-CN"/>
        </w:rPr>
        <w:fldChar w:fldCharType="begin"/>
      </w:r>
      <w:r>
        <w:rPr>
          <w:b/>
          <w:lang w:eastAsia="zh-CN"/>
        </w:rPr>
        <w:instrText xml:space="preserve"> SEQ MTChap \r 1 \h \* MERGEFORMAT </w:instrText>
      </w:r>
      <w:r>
        <w:rPr>
          <w:b/>
          <w:lang w:eastAsia="zh-CN"/>
        </w:rPr>
        <w:fldChar w:fldCharType="end"/>
      </w:r>
      <w:r>
        <w:rPr>
          <w:b/>
          <w:lang w:eastAsia="zh-CN"/>
        </w:rPr>
        <w:fldChar w:fldCharType="end"/>
      </w:r>
      <w:r w:rsidRPr="009259F5">
        <w:rPr>
          <w:b/>
          <w:noProof/>
          <w:lang w:eastAsia="zh-CN"/>
        </w:rPr>
        <mc:AlternateContent>
          <mc:Choice Requires="wps">
            <w:drawing>
              <wp:anchor distT="0" distB="0" distL="114300" distR="114300" simplePos="0" relativeHeight="251658240" behindDoc="0" locked="1" layoutInCell="1" hidden="1" allowOverlap="1" wp14:anchorId="150194CB" wp14:editId="78B5EE62">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xmlns:wpsCustomData="http://www.wps.cn/officeDocument/2013/wpsCustomData">
            <w:pict>
              <v:shape id="DtsShapeName" o:spid="_x0000_s1026" o:spt="100" alt="E15342G@835955749B6E11EC749357G609;;=683@CYV41043!!!!!!BIHO@]v41043!!!!@7G01C71102E29E17G3S0,18yyyy!It`vdh!Bnoushctuhno!Udlqm`ud/enb!!!!!!!!!!!!!!!!!!!!!!!!!!!!!!!!!!!!!!!!!!!!!!!!!!!!!!!!!!!!!!!!!!!!!!!!!!!!!!!!!!!!!!!!!!!!!!!!!!!!!!!!!!!!!!!!!!!!!!!!!!!!!!!!!!!!!!!!!!!!!!!!!!!!!!!!!!!!!!!!!!!!!!!!!!!!!!!!!!!!!!!!!!!!!!!!!!!!!!!!!!!!!!!!!!!!!!!!!!!!!!!!!!!!!!!!!!!!!!!!!!!!!!!!!!!!!!!!!!!!!!!!!!!!!!!!!!!!!!!!!!!!!!!!!!!!!!!!!!!!!!!!!!!!!!!!!!!!!!!!!!!!!!!!!!!!!!!!!!!!!!!!!!!!!!!!!!!!!!!!!!!!!!!!!!!!!!!!!!!!!!!!!!!!!!!!!!!!!!!!!!!!!!!!!!!!!!!!!!!!!!!!!!!!!!!!!!!!!!!!!!!!!!!!!!!!!!!!!!!!!!!!!!!!!!!!!!!!!!!!!!!!!!!!!!!!!!!!!!!!!!!!!!!!!!!!!!!!!!!!!!!!!!!!!!!!!!!!!!!!!!!!!!!!!!!!!!!!!!!!!!!!!!!!!!!!!!!!!!!!!!!!!!!!!!!!!!!!!!!!!!!!!!!!!!!!!!!!!!!!!!!!!!!!!!!!!!!!!!!!!!!!!!!!!!!!!!!!!!!!!!!!!!!!!!!!!!!!!!!!!!!!!!!!!!!!!!!!!!!!!!!!!!!!!!!!!!!!!!!!!!!!!!!!!!!!!!!!!!!!!!!!!!!!!!!!!!!!!!!!!!!!!!!!!!!!!!!!!!!!!!!!!!!!!!!!!!!!!!!!!!!!!!!!!!!!!!!!!!!!!!!!!!!!!!!!!!!!!!!!!!!!!!!!!!!!!!!!!!!!!!!!!!!!!!!!!!!!!!!!!!!!!!!!!!!!!!!!!!!!!!!!!!!!!!!!!!!!!!!!!!!!!!!!!!!!!!!!!!!!!!!!!!!!!!!!!!!!!!!!!!!!!!!!!!!!!!!!!!!!!!!!!!!!!!!!!!!!!!!!!!!!!!!!!!!!!!!!!!!!!!!!!!!!!!!!!!!!!!!!!!!!!!!!!!!!!!!!!!!!!!!!!!!!!!!!!!!!!!!!!!!!!!!!!!!!!!!!!!!!!!!!!!!!!!!!!!!!!!!!!!!!!!!!!!!!!!!!!!!!!!!!!!!!!!!!!!!!!!!!!!!!!!!!!!!!!!!!!!!!!!!!!!!!!!!!!!!!!!!!!!!!!!!!!!!!!!!!!!!!!!!!!!!!!!!!!!!!!!!!!!!!!!!!!!!!!!!!!!!!!!!!!!!!!!!!!!!!!!!!!!!!!!!!!!!!!!!!!!!!!!!!!!!!!!!!!!!!!!!!!!!!!!!!!!!!!!!!!!!!!!!!!!!!!!!!!!!!!!!!!!!!!!!!!!!!!!!!!!!!!!!!!!!!!!!!!!!!!!!!!!!!!!!!!!!!!!!!!!!!!!!!!!!!!!!!!!!!!!!!!!!!!!!!!!!!!!!!!!!!!!!!!!!!!!!!!!!!!!!!!!!!!!!!!!!!!!!!!!!!!!!!!!!!!!!!!!!!!!!!!!!!!!!!!!!!!!!!!!!!!!!!!!!!!!!!!!!!!!!!!!!!!!!!!!!!!!!!!!!!!!!!!!!!!!!!!!!!!!!!!!!!!!!!!!!!!!!!!!!!!!!!!!!!!!!!!!!!!!!!!!!!!!!!!!!!!!!!!!!!!!!!!!!!!!!!!!!!!!!!!!!!!!!!!!!!!!!!!!!!!!!!!!!!!!!!!!!!!!!!!!!!!!!!!!!!!!!!!!!!!!!!!!!!!!!!!!!!!!!!!!!!!!!!!!!!!!!!!!!!!!!!!!!!!!!!!!!!!!!!!!!!!!!!!!!!!!!!!!!!!!!!!!!!!!!!!!!!!!!!!!!!!!!!!!!!!!!!!!!!!!!!!!!!!!!!!!!!!!!!!!!!!!!!!!!!!!!!!!!!!!!!!!!!!!!!!!!!!!!!!!!!!!!!!!!!!!!!!!!!!!!!!!!!!!!!!!!!!!!!!!!!!!!!!!!!!!!!!!!!!!!!!!!!!!!!!!!!!!!!!!!!!!!!!!!!!!!!!!!!!!!!!!!!!!!!!!!!!!!!!!!!!!!!!!!!!!!!!!!!!!!!!!!!!!!!!!!!!!!!!!!!!!!!!!!!!!!!!!!!!!!!!!!!!!!!!!!!!!!!!!!!!!!!!!!!!!!!!!!!!!!!!!!!!!!!!!!!!!!!!!!!!!!!!!!!!!!!!!!!!!!!!!!!!!!!!!!!!!!!!!!!!!!!!!!!!!!!!!!!!!!!!!!!!!!!!!!!!!!!!!!!!!!!!!!!!!!!!!!!!!!!!!!!!!!!!!!!!!!!!!!!!!!!!!!!!!!!!!!!!!!!!!!!!!!!!!!!!!!!!1!^" style="position:absolute;left:0pt;margin-left:0pt;margin-top:0pt;height:0.05pt;width:0.05pt;visibility:hidden;z-index:251658240;mso-width-relative:page;mso-height-relative:page;" fillcolor="#FFFFFF" filled="t" stroked="t" coordsize="21600,21600" o:gfxdata="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" path="m10860,2187c10451,1746,9529,1018,9015,730c7865,152,6685,0,5415,0c4175,152,2995,575,1967,1305c1150,2187,575,3222,242,4220c0,5410,242,6560,575,7597l10860,21600,20995,7597c21480,6560,21600,5410,21480,4220c21115,3222,20420,2187,19632,1305c18575,575,17425,152,16275,0c15005,0,13735,152,12705,730c12176,1018,11254,1746,10860,2187xe">
                <v:path o:connectlocs="319,64;86,317;319,635;548,317" o:connectangles="247,164,82,0"/>
                <v:fill on="t" focussize="0,0"/>
                <v:stroke color="#000000" miterlimit="8" joinstyle="miter"/>
                <v:imagedata o:title=""/>
                <o:lock v:ext="edit" aspectratio="f"/>
                <w10:anchorlock/>
              </v:shape>
            </w:pict>
          </mc:Fallback>
        </mc:AlternateContent>
      </w:r>
      <w:r w:rsidR="00712701" w:rsidRPr="009259F5">
        <w:rPr>
          <w:rFonts w:ascii="Arial" w:hAnsi="Arial" w:cs="Arial"/>
          <w:b/>
          <w:bCs/>
          <w:sz w:val="28"/>
        </w:rPr>
        <w:t>3</w:t>
      </w:r>
      <w:r w:rsidR="006009F4">
        <w:rPr>
          <w:rFonts w:ascii="Arial" w:hAnsi="Arial" w:cs="Arial"/>
          <w:b/>
          <w:bCs/>
          <w:sz w:val="28"/>
        </w:rPr>
        <w:t>GPP TSG RAN WG1 Meeting #9</w:t>
      </w:r>
      <w:r w:rsidR="003A612E">
        <w:rPr>
          <w:rFonts w:ascii="Arial" w:hAnsi="Arial" w:cs="Arial"/>
          <w:b/>
          <w:bCs/>
          <w:sz w:val="28"/>
        </w:rPr>
        <w:t xml:space="preserve">7     </w:t>
      </w:r>
      <w:r w:rsidR="00712701" w:rsidRPr="009259F5">
        <w:rPr>
          <w:rFonts w:ascii="Arial" w:hAnsi="Arial" w:cs="Arial"/>
          <w:b/>
          <w:bCs/>
          <w:sz w:val="28"/>
        </w:rPr>
        <w:t xml:space="preserve">          </w:t>
      </w:r>
      <w:r w:rsidR="006009F4">
        <w:rPr>
          <w:rFonts w:ascii="Arial" w:hAnsi="Arial" w:cs="Arial"/>
          <w:b/>
          <w:bCs/>
          <w:sz w:val="28"/>
        </w:rPr>
        <w:t xml:space="preserve">             </w:t>
      </w:r>
      <w:r w:rsidR="00712701" w:rsidRPr="009259F5">
        <w:rPr>
          <w:rFonts w:ascii="Arial" w:hAnsi="Arial" w:cs="Arial"/>
          <w:b/>
          <w:bCs/>
          <w:sz w:val="28"/>
        </w:rPr>
        <w:tab/>
        <w:t xml:space="preserve">           </w:t>
      </w:r>
      <w:r w:rsidR="006009F4">
        <w:rPr>
          <w:rFonts w:ascii="Arial" w:hAnsi="Arial" w:cs="Arial"/>
          <w:b/>
          <w:bCs/>
          <w:sz w:val="28"/>
        </w:rPr>
        <w:t xml:space="preserve">   </w:t>
      </w:r>
      <w:r w:rsidR="00712701" w:rsidRPr="009259F5">
        <w:rPr>
          <w:rFonts w:ascii="Arial" w:hAnsi="Arial" w:cs="Arial"/>
          <w:b/>
          <w:bCs/>
          <w:sz w:val="28"/>
        </w:rPr>
        <w:t>R1-</w:t>
      </w:r>
      <w:r w:rsidR="006C25E5" w:rsidRPr="009259F5">
        <w:rPr>
          <w:rFonts w:ascii="Arial" w:hAnsi="Arial" w:cs="Arial"/>
          <w:b/>
          <w:bCs/>
          <w:sz w:val="28"/>
        </w:rPr>
        <w:t>1</w:t>
      </w:r>
      <w:r w:rsidR="006C25E5" w:rsidRPr="007208A8">
        <w:rPr>
          <w:rFonts w:ascii="Arial" w:hAnsi="Arial" w:cs="Arial"/>
          <w:b/>
          <w:bCs/>
          <w:sz w:val="28"/>
        </w:rPr>
        <w:t>9</w:t>
      </w:r>
      <w:r w:rsidR="006C25E5" w:rsidRPr="003518FA">
        <w:rPr>
          <w:rFonts w:ascii="Arial" w:hAnsi="Arial" w:cs="Arial"/>
          <w:b/>
          <w:bCs/>
          <w:sz w:val="28"/>
        </w:rPr>
        <w:t>0</w:t>
      </w:r>
      <w:r w:rsidR="003A612E" w:rsidRPr="003518FA">
        <w:rPr>
          <w:rFonts w:ascii="Arial" w:hAnsi="Arial" w:cs="Arial"/>
          <w:b/>
          <w:bCs/>
          <w:sz w:val="28"/>
          <w:lang w:eastAsia="zh-CN"/>
        </w:rPr>
        <w:t>6373</w:t>
      </w:r>
    </w:p>
    <w:p w14:paraId="6AAC82D6" w14:textId="2EDDC9D1" w:rsidR="00121B70" w:rsidRPr="00077BD6" w:rsidRDefault="003A612E" w:rsidP="00712701">
      <w:pPr>
        <w:tabs>
          <w:tab w:val="center" w:pos="4536"/>
          <w:tab w:val="right" w:pos="8280"/>
          <w:tab w:val="right" w:pos="9639"/>
        </w:tabs>
        <w:ind w:right="2"/>
        <w:rPr>
          <w:rFonts w:ascii="Arial" w:hAnsi="Arial" w:cs="Arial"/>
          <w:b/>
          <w:bCs/>
          <w:sz w:val="28"/>
        </w:rPr>
      </w:pPr>
      <w:r>
        <w:rPr>
          <w:rFonts w:ascii="Arial" w:eastAsia="MS Mincho" w:hAnsi="Arial" w:cs="Arial"/>
          <w:b/>
          <w:bCs/>
          <w:sz w:val="28"/>
          <w:lang w:eastAsia="ja-JP"/>
        </w:rPr>
        <w:t>Reno, USA, May 13</w:t>
      </w:r>
      <w:r w:rsidRPr="006B19B1">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17</w:t>
      </w:r>
      <w:r w:rsidRPr="006B19B1">
        <w:rPr>
          <w:rFonts w:ascii="Arial" w:eastAsia="MS Mincho" w:hAnsi="Arial" w:cs="Arial"/>
          <w:b/>
          <w:bCs/>
          <w:sz w:val="28"/>
          <w:vertAlign w:val="superscript"/>
          <w:lang w:eastAsia="ja-JP"/>
        </w:rPr>
        <w:t>th</w:t>
      </w:r>
      <w:r>
        <w:rPr>
          <w:rFonts w:ascii="Arial" w:eastAsia="MS Mincho" w:hAnsi="Arial" w:cs="Arial"/>
          <w:b/>
          <w:bCs/>
          <w:sz w:val="28"/>
          <w:lang w:eastAsia="ja-JP"/>
        </w:rPr>
        <w:t>, 2019</w:t>
      </w:r>
    </w:p>
    <w:p w14:paraId="77244845" w14:textId="77777777" w:rsidR="00121B70" w:rsidRDefault="00121B70">
      <w:pPr>
        <w:pBdr>
          <w:top w:val="single" w:sz="4" w:space="0" w:color="auto"/>
        </w:pBdr>
        <w:spacing w:after="0"/>
        <w:jc w:val="left"/>
        <w:rPr>
          <w:b/>
          <w:bCs/>
          <w:sz w:val="16"/>
          <w:szCs w:val="16"/>
        </w:rPr>
      </w:pPr>
    </w:p>
    <w:p w14:paraId="45F57AEC" w14:textId="166027F7" w:rsidR="00121B70" w:rsidRDefault="009631F9">
      <w:pPr>
        <w:spacing w:after="60"/>
        <w:ind w:left="1555" w:hanging="1555"/>
        <w:jc w:val="left"/>
        <w:rPr>
          <w:rFonts w:eastAsia="MS PGothic"/>
          <w:b/>
          <w:lang w:eastAsia="zh-CN"/>
        </w:rPr>
      </w:pPr>
      <w:r>
        <w:rPr>
          <w:b/>
        </w:rPr>
        <w:t>Agenda Item:</w:t>
      </w:r>
      <w:r>
        <w:rPr>
          <w:b/>
        </w:rPr>
        <w:tab/>
      </w:r>
      <w:r w:rsidRPr="00462939">
        <w:rPr>
          <w:b/>
        </w:rPr>
        <w:t>7.2.</w:t>
      </w:r>
      <w:r w:rsidRPr="00462939">
        <w:rPr>
          <w:rFonts w:hint="eastAsia"/>
          <w:b/>
          <w:lang w:eastAsia="zh-CN"/>
        </w:rPr>
        <w:t>9</w:t>
      </w:r>
      <w:r w:rsidRPr="00462939">
        <w:rPr>
          <w:b/>
        </w:rPr>
        <w:t>.</w:t>
      </w:r>
      <w:r w:rsidR="00A9380A" w:rsidRPr="00462939">
        <w:rPr>
          <w:b/>
          <w:lang w:eastAsia="zh-CN"/>
        </w:rPr>
        <w:t>1</w:t>
      </w:r>
    </w:p>
    <w:p w14:paraId="75799350" w14:textId="77777777" w:rsidR="00121B70" w:rsidRDefault="009631F9">
      <w:pPr>
        <w:spacing w:after="60"/>
        <w:ind w:left="1555" w:hanging="1555"/>
        <w:jc w:val="left"/>
        <w:rPr>
          <w:b/>
          <w:lang w:eastAsia="zh-CN"/>
        </w:rPr>
      </w:pPr>
      <w:r>
        <w:rPr>
          <w:b/>
        </w:rPr>
        <w:t>Source:</w:t>
      </w:r>
      <w:r>
        <w:rPr>
          <w:b/>
        </w:rPr>
        <w:tab/>
      </w:r>
      <w:r>
        <w:rPr>
          <w:rFonts w:hint="eastAsia"/>
          <w:b/>
          <w:lang w:eastAsia="zh-CN"/>
        </w:rPr>
        <w:t>Spreadtrum Communications</w:t>
      </w:r>
    </w:p>
    <w:p w14:paraId="54154D43" w14:textId="4042C4BF" w:rsidR="00121B70" w:rsidRDefault="009631F9">
      <w:pPr>
        <w:spacing w:after="60"/>
        <w:ind w:left="1555" w:hanging="1555"/>
        <w:jc w:val="left"/>
        <w:rPr>
          <w:b/>
        </w:rPr>
      </w:pPr>
      <w:r>
        <w:rPr>
          <w:b/>
        </w:rPr>
        <w:t>Title:</w:t>
      </w:r>
      <w:r>
        <w:rPr>
          <w:b/>
        </w:rPr>
        <w:tab/>
        <w:t xml:space="preserve">Discussion on </w:t>
      </w:r>
      <w:r w:rsidR="00A9380A" w:rsidRPr="00A9380A">
        <w:rPr>
          <w:b/>
        </w:rPr>
        <w:t>PDCCH-b</w:t>
      </w:r>
      <w:r w:rsidR="00B954DD">
        <w:rPr>
          <w:b/>
        </w:rPr>
        <w:t xml:space="preserve">ased power saving </w:t>
      </w:r>
      <w:r w:rsidR="003A612E">
        <w:rPr>
          <w:b/>
        </w:rPr>
        <w:t>channel</w:t>
      </w:r>
    </w:p>
    <w:p w14:paraId="5041DE14" w14:textId="77777777" w:rsidR="00121B70" w:rsidRDefault="009631F9">
      <w:pPr>
        <w:spacing w:after="60"/>
        <w:ind w:left="1555" w:hanging="1555"/>
        <w:jc w:val="left"/>
        <w:rPr>
          <w:b/>
        </w:rPr>
      </w:pPr>
      <w:r>
        <w:rPr>
          <w:b/>
        </w:rPr>
        <w:t>Document for:</w:t>
      </w:r>
      <w:r>
        <w:rPr>
          <w:b/>
        </w:rPr>
        <w:tab/>
        <w:t>Discussion and decision</w:t>
      </w:r>
    </w:p>
    <w:p w14:paraId="09F17DD6" w14:textId="77777777" w:rsidR="00121B70" w:rsidRDefault="00121B70">
      <w:pPr>
        <w:pBdr>
          <w:bottom w:val="single" w:sz="4" w:space="1" w:color="auto"/>
        </w:pBdr>
        <w:spacing w:after="0"/>
        <w:jc w:val="left"/>
        <w:rPr>
          <w:b/>
          <w:sz w:val="16"/>
          <w:szCs w:val="16"/>
        </w:rPr>
      </w:pPr>
    </w:p>
    <w:p w14:paraId="107522AF" w14:textId="77777777" w:rsidR="00121B70" w:rsidRDefault="009631F9">
      <w:pPr>
        <w:pStyle w:val="1"/>
        <w:jc w:val="left"/>
        <w:rPr>
          <w:lang w:eastAsia="zh-CN"/>
        </w:rPr>
      </w:pPr>
      <w:r>
        <w:rPr>
          <w:lang w:eastAsia="zh-CN"/>
        </w:rPr>
        <w:t>Introduction</w:t>
      </w:r>
    </w:p>
    <w:p w14:paraId="4D506921" w14:textId="670A77EA" w:rsidR="001A7FFA" w:rsidRDefault="00A9380A" w:rsidP="001A7FFA">
      <w:pPr>
        <w:rPr>
          <w:lang w:eastAsia="zh-CN"/>
        </w:rPr>
      </w:pPr>
      <w:r>
        <w:rPr>
          <w:lang w:eastAsia="zh-CN"/>
        </w:rPr>
        <w:t>In WID</w:t>
      </w:r>
      <w:r w:rsidR="008069BE">
        <w:rPr>
          <w:lang w:eastAsia="zh-CN"/>
        </w:rPr>
        <w:t xml:space="preserve"> of UE power saving</w:t>
      </w:r>
      <w:r>
        <w:rPr>
          <w:lang w:eastAsia="zh-CN"/>
        </w:rPr>
        <w:t xml:space="preserve">, </w:t>
      </w:r>
      <w:r>
        <w:rPr>
          <w:rFonts w:hint="eastAsia"/>
          <w:lang w:eastAsia="zh-CN"/>
        </w:rPr>
        <w:t>it was agreed to specify PDCCH-based power saving signal/channel.</w:t>
      </w:r>
    </w:p>
    <w:tbl>
      <w:tblPr>
        <w:tblStyle w:val="aff1"/>
        <w:tblW w:w="0" w:type="auto"/>
        <w:tblLook w:val="04A0" w:firstRow="1" w:lastRow="0" w:firstColumn="1" w:lastColumn="0" w:noHBand="0" w:noVBand="1"/>
      </w:tblPr>
      <w:tblGrid>
        <w:gridCol w:w="9307"/>
      </w:tblGrid>
      <w:tr w:rsidR="00FB0D64" w14:paraId="5111BD67" w14:textId="77777777" w:rsidTr="005D5D33">
        <w:tc>
          <w:tcPr>
            <w:tcW w:w="9307" w:type="dxa"/>
          </w:tcPr>
          <w:p w14:paraId="3E48B238" w14:textId="77777777" w:rsidR="00FB0D64" w:rsidRDefault="00FB0D64" w:rsidP="0038781F">
            <w:pPr>
              <w:pStyle w:val="aff4"/>
              <w:numPr>
                <w:ilvl w:val="1"/>
                <w:numId w:val="36"/>
              </w:numPr>
              <w:overflowPunct w:val="0"/>
              <w:snapToGrid/>
              <w:spacing w:afterLines="50"/>
              <w:ind w:firstLineChars="0"/>
              <w:contextualSpacing/>
              <w:jc w:val="left"/>
              <w:rPr>
                <w:bCs/>
                <w:lang w:eastAsia="zh-CN"/>
              </w:rPr>
            </w:pPr>
            <w:bookmarkStart w:id="0" w:name="_Ref494215420"/>
            <w:r w:rsidRPr="00B31EFF">
              <w:rPr>
                <w:lang w:eastAsia="ko-KR"/>
              </w:rPr>
              <w:t xml:space="preserve">Specify the power saving techniques with power saving signal/channel </w:t>
            </w:r>
          </w:p>
          <w:p w14:paraId="05E9E87D" w14:textId="77777777" w:rsidR="00FB0D64" w:rsidRPr="007C6E94" w:rsidRDefault="00FB0D64" w:rsidP="0038781F">
            <w:pPr>
              <w:pStyle w:val="aff4"/>
              <w:numPr>
                <w:ilvl w:val="2"/>
                <w:numId w:val="36"/>
              </w:numPr>
              <w:overflowPunct w:val="0"/>
              <w:snapToGrid/>
              <w:spacing w:afterLines="50"/>
              <w:ind w:firstLineChars="0"/>
              <w:contextualSpacing/>
              <w:jc w:val="left"/>
              <w:rPr>
                <w:bCs/>
                <w:lang w:eastAsia="zh-CN"/>
              </w:rPr>
            </w:pPr>
            <w:r w:rsidRPr="00B31EFF">
              <w:rPr>
                <w:bCs/>
                <w:lang w:eastAsia="zh-CN"/>
              </w:rPr>
              <w:t xml:space="preserve">Specify the </w:t>
            </w:r>
            <w:r w:rsidRPr="00296C45">
              <w:rPr>
                <w:bCs/>
                <w:lang w:eastAsia="zh-CN"/>
              </w:rPr>
              <w:t xml:space="preserve">PDCCH-based </w:t>
            </w:r>
            <w:r w:rsidRPr="00B31EFF">
              <w:rPr>
                <w:bCs/>
                <w:lang w:eastAsia="zh-CN"/>
              </w:rPr>
              <w:t>power saving signal/channel</w:t>
            </w:r>
            <w:r>
              <w:rPr>
                <w:bCs/>
                <w:lang w:eastAsia="zh-CN"/>
              </w:rPr>
              <w:t xml:space="preserve"> triggering UE adaptation</w:t>
            </w:r>
            <w:r w:rsidRPr="00B31EFF">
              <w:rPr>
                <w:bCs/>
                <w:lang w:eastAsia="zh-CN"/>
              </w:rPr>
              <w:t xml:space="preserve"> in RRC_CONNECTED</w:t>
            </w:r>
          </w:p>
          <w:p w14:paraId="7988A43A" w14:textId="77777777" w:rsidR="00FB0D64" w:rsidRDefault="00FB0D64" w:rsidP="0038781F">
            <w:pPr>
              <w:pStyle w:val="aff4"/>
              <w:numPr>
                <w:ilvl w:val="2"/>
                <w:numId w:val="36"/>
              </w:numPr>
              <w:overflowPunct w:val="0"/>
              <w:snapToGrid/>
              <w:spacing w:afterLines="50"/>
              <w:ind w:firstLineChars="0"/>
              <w:contextualSpacing/>
              <w:jc w:val="left"/>
              <w:rPr>
                <w:bCs/>
                <w:lang w:eastAsia="zh-CN"/>
              </w:rPr>
            </w:pPr>
            <w:r w:rsidRPr="00B31EFF">
              <w:rPr>
                <w:bCs/>
                <w:lang w:eastAsia="zh-CN"/>
              </w:rPr>
              <w:t xml:space="preserve">Note: </w:t>
            </w:r>
            <w:r>
              <w:rPr>
                <w:bCs/>
                <w:lang w:eastAsia="zh-CN"/>
              </w:rPr>
              <w:t xml:space="preserve">this objective shall not duplicate </w:t>
            </w:r>
            <w:r w:rsidRPr="00B31EFF">
              <w:rPr>
                <w:bCs/>
                <w:lang w:eastAsia="zh-CN"/>
              </w:rPr>
              <w:t>DRX operation</w:t>
            </w:r>
            <w:r>
              <w:rPr>
                <w:bCs/>
                <w:lang w:eastAsia="zh-CN"/>
              </w:rPr>
              <w:t xml:space="preserve"> and i</w:t>
            </w:r>
            <w:r w:rsidRPr="00B31EFF">
              <w:rPr>
                <w:bCs/>
                <w:lang w:eastAsia="zh-CN"/>
              </w:rPr>
              <w:t>mpact to DRX is studied at RAN2</w:t>
            </w:r>
          </w:p>
          <w:p w14:paraId="0A113458" w14:textId="77777777" w:rsidR="00FB0D64" w:rsidRPr="002F5B96" w:rsidRDefault="00FB0D64" w:rsidP="0038781F">
            <w:pPr>
              <w:pStyle w:val="aff4"/>
              <w:numPr>
                <w:ilvl w:val="2"/>
                <w:numId w:val="36"/>
              </w:numPr>
              <w:overflowPunct w:val="0"/>
              <w:snapToGrid/>
              <w:spacing w:afterLines="50"/>
              <w:ind w:firstLineChars="0"/>
              <w:contextualSpacing/>
              <w:jc w:val="left"/>
              <w:rPr>
                <w:bCs/>
                <w:lang w:eastAsia="zh-CN"/>
              </w:rPr>
            </w:pPr>
            <w:r w:rsidRPr="00296C45">
              <w:rPr>
                <w:bCs/>
                <w:lang w:eastAsia="zh-CN"/>
              </w:rPr>
              <w:t>Note: Any change o</w:t>
            </w:r>
            <w:r>
              <w:rPr>
                <w:bCs/>
                <w:lang w:eastAsia="zh-CN"/>
              </w:rPr>
              <w:t>f</w:t>
            </w:r>
            <w:r w:rsidRPr="00296C45">
              <w:rPr>
                <w:bCs/>
                <w:lang w:eastAsia="zh-CN"/>
              </w:rPr>
              <w:t xml:space="preserve"> PDCCH</w:t>
            </w:r>
            <w:r>
              <w:rPr>
                <w:bCs/>
                <w:lang w:eastAsia="zh-CN"/>
              </w:rPr>
              <w:t xml:space="preserve"> channel</w:t>
            </w:r>
            <w:r w:rsidRPr="00296C45">
              <w:rPr>
                <w:bCs/>
                <w:lang w:eastAsia="zh-CN"/>
              </w:rPr>
              <w:t xml:space="preserve"> coding</w:t>
            </w:r>
            <w:r>
              <w:rPr>
                <w:bCs/>
                <w:lang w:eastAsia="zh-CN"/>
              </w:rPr>
              <w:t xml:space="preserve"> and payload interleaver</w:t>
            </w:r>
            <w:r w:rsidRPr="00296C45">
              <w:rPr>
                <w:bCs/>
                <w:lang w:eastAsia="zh-CN"/>
              </w:rPr>
              <w:t xml:space="preserve">  is not in the scope</w:t>
            </w:r>
          </w:p>
        </w:tc>
      </w:tr>
    </w:tbl>
    <w:p w14:paraId="3E350DBB" w14:textId="77777777" w:rsidR="00726BCD" w:rsidRDefault="00726BCD" w:rsidP="0061243C">
      <w:pPr>
        <w:rPr>
          <w:lang w:eastAsia="zh-CN"/>
        </w:rPr>
      </w:pPr>
    </w:p>
    <w:p w14:paraId="6F95E0A9" w14:textId="1E7E8AF9" w:rsidR="008A319E" w:rsidRDefault="008538BB" w:rsidP="008A319E">
      <w:pPr>
        <w:pStyle w:val="1"/>
        <w:rPr>
          <w:lang w:eastAsia="zh-CN"/>
        </w:rPr>
      </w:pPr>
      <w:r>
        <w:t xml:space="preserve">General view on </w:t>
      </w:r>
      <w:r w:rsidR="008A319E">
        <w:t>DCI contents</w:t>
      </w:r>
    </w:p>
    <w:p w14:paraId="63D8B64B" w14:textId="1F8CEAEF" w:rsidR="008A319E" w:rsidRDefault="008A319E" w:rsidP="008A319E">
      <w:pPr>
        <w:rPr>
          <w:lang w:eastAsia="zh-CN"/>
        </w:rPr>
      </w:pPr>
      <w:r>
        <w:rPr>
          <w:lang w:eastAsia="zh-CN"/>
        </w:rPr>
        <w:t>I</w:t>
      </w:r>
      <w:r>
        <w:rPr>
          <w:rFonts w:hint="eastAsia"/>
          <w:lang w:eastAsia="zh-CN"/>
        </w:rPr>
        <w:t>t</w:t>
      </w:r>
      <w:r>
        <w:rPr>
          <w:lang w:eastAsia="zh-CN"/>
        </w:rPr>
        <w:t xml:space="preserve"> was agre</w:t>
      </w:r>
      <w:r w:rsidRPr="003518FA">
        <w:rPr>
          <w:lang w:eastAsia="zh-CN"/>
        </w:rPr>
        <w:t xml:space="preserve">ed </w:t>
      </w:r>
      <w:r w:rsidR="009D0EA4" w:rsidRPr="003518FA">
        <w:rPr>
          <w:lang w:eastAsia="zh-CN"/>
        </w:rPr>
        <w:t xml:space="preserve">[1] </w:t>
      </w:r>
      <w:r w:rsidRPr="003518FA">
        <w:rPr>
          <w:lang w:eastAsia="zh-CN"/>
        </w:rPr>
        <w:t>that pote</w:t>
      </w:r>
      <w:r>
        <w:rPr>
          <w:lang w:eastAsia="zh-CN"/>
        </w:rPr>
        <w:t>ntial DCI contents in DCI format(s) of power saving channel may include the trigge</w:t>
      </w:r>
      <w:r w:rsidR="00535206">
        <w:rPr>
          <w:lang w:eastAsia="zh-CN"/>
        </w:rPr>
        <w:t>ring signaling in</w:t>
      </w:r>
      <w:r>
        <w:rPr>
          <w:lang w:eastAsia="zh-CN"/>
        </w:rPr>
        <w:t xml:space="preserve"> time domain, frequency domain and spatial/antenna domain. </w:t>
      </w:r>
    </w:p>
    <w:tbl>
      <w:tblPr>
        <w:tblStyle w:val="aff1"/>
        <w:tblW w:w="0" w:type="auto"/>
        <w:tblLook w:val="04A0" w:firstRow="1" w:lastRow="0" w:firstColumn="1" w:lastColumn="0" w:noHBand="0" w:noVBand="1"/>
      </w:tblPr>
      <w:tblGrid>
        <w:gridCol w:w="9307"/>
      </w:tblGrid>
      <w:tr w:rsidR="008A319E" w14:paraId="3D7538F1" w14:textId="77777777" w:rsidTr="008538BB">
        <w:tc>
          <w:tcPr>
            <w:tcW w:w="9307" w:type="dxa"/>
          </w:tcPr>
          <w:p w14:paraId="0BD641AD" w14:textId="77777777" w:rsidR="008A319E" w:rsidRPr="00604490" w:rsidRDefault="008A319E" w:rsidP="008538BB">
            <w:pPr>
              <w:rPr>
                <w:highlight w:val="green"/>
              </w:rPr>
            </w:pPr>
            <w:r w:rsidRPr="00604490">
              <w:rPr>
                <w:highlight w:val="green"/>
              </w:rPr>
              <w:t>Agreements:</w:t>
            </w:r>
          </w:p>
          <w:p w14:paraId="35A248F0" w14:textId="77777777" w:rsidR="008A319E" w:rsidRPr="005B3CAA" w:rsidRDefault="008A319E" w:rsidP="008538BB">
            <w:r w:rsidRPr="005B3CAA">
              <w:t>Potential DCI contents in DCI format(s)</w:t>
            </w:r>
            <w:r>
              <w:t>, to be further investigated:</w:t>
            </w:r>
          </w:p>
          <w:p w14:paraId="2DD4F6C8" w14:textId="77777777" w:rsidR="008A319E" w:rsidRPr="005B3CAA" w:rsidRDefault="008A319E" w:rsidP="0038781F">
            <w:pPr>
              <w:pStyle w:val="aff4"/>
              <w:numPr>
                <w:ilvl w:val="0"/>
                <w:numId w:val="37"/>
              </w:numPr>
              <w:autoSpaceDE/>
              <w:autoSpaceDN/>
              <w:adjustRightInd/>
              <w:snapToGrid/>
              <w:spacing w:after="0"/>
              <w:ind w:firstLineChars="0"/>
              <w:jc w:val="left"/>
              <w:rPr>
                <w:szCs w:val="20"/>
              </w:rPr>
            </w:pPr>
            <w:r w:rsidRPr="005B3CAA">
              <w:rPr>
                <w:szCs w:val="20"/>
              </w:rPr>
              <w:t>Power saving technique associated with C-DRX–</w:t>
            </w:r>
          </w:p>
          <w:p w14:paraId="5E0C1718" w14:textId="77777777" w:rsidR="008A319E" w:rsidRPr="005B3CAA" w:rsidRDefault="008A319E" w:rsidP="0038781F">
            <w:pPr>
              <w:pStyle w:val="aff4"/>
              <w:numPr>
                <w:ilvl w:val="1"/>
                <w:numId w:val="37"/>
              </w:numPr>
              <w:autoSpaceDE/>
              <w:autoSpaceDN/>
              <w:adjustRightInd/>
              <w:snapToGrid/>
              <w:spacing w:after="0"/>
              <w:ind w:firstLineChars="0"/>
              <w:jc w:val="left"/>
              <w:rPr>
                <w:szCs w:val="20"/>
              </w:rPr>
            </w:pPr>
            <w:r w:rsidRPr="005B3CAA">
              <w:rPr>
                <w:szCs w:val="20"/>
              </w:rPr>
              <w:t>Essential for UE function for the C-DRX</w:t>
            </w:r>
          </w:p>
          <w:p w14:paraId="10DED5A7" w14:textId="77777777" w:rsidR="008A319E" w:rsidRPr="005B3CAA" w:rsidRDefault="008A319E" w:rsidP="0038781F">
            <w:pPr>
              <w:pStyle w:val="aff4"/>
              <w:numPr>
                <w:ilvl w:val="2"/>
                <w:numId w:val="37"/>
              </w:numPr>
              <w:autoSpaceDE/>
              <w:autoSpaceDN/>
              <w:adjustRightInd/>
              <w:snapToGrid/>
              <w:spacing w:after="0"/>
              <w:ind w:firstLineChars="0"/>
              <w:jc w:val="left"/>
              <w:rPr>
                <w:szCs w:val="20"/>
              </w:rPr>
            </w:pPr>
            <w:r w:rsidRPr="005B3CAA">
              <w:rPr>
                <w:szCs w:val="20"/>
              </w:rPr>
              <w:t xml:space="preserve">Wakeup – </w:t>
            </w:r>
          </w:p>
          <w:p w14:paraId="4FB72AA7" w14:textId="77777777" w:rsidR="008A319E" w:rsidRPr="005B3CAA" w:rsidRDefault="008A319E" w:rsidP="0038781F">
            <w:pPr>
              <w:pStyle w:val="aff4"/>
              <w:numPr>
                <w:ilvl w:val="3"/>
                <w:numId w:val="37"/>
              </w:numPr>
              <w:autoSpaceDE/>
              <w:autoSpaceDN/>
              <w:adjustRightInd/>
              <w:snapToGrid/>
              <w:spacing w:after="0"/>
              <w:ind w:firstLineChars="0"/>
              <w:jc w:val="left"/>
              <w:rPr>
                <w:szCs w:val="20"/>
              </w:rPr>
            </w:pPr>
            <w:r w:rsidRPr="005B3CAA">
              <w:rPr>
                <w:szCs w:val="20"/>
              </w:rPr>
              <w:t>UE is indicated to transition from outside Active Time to Active Time</w:t>
            </w:r>
          </w:p>
          <w:p w14:paraId="40EC3158" w14:textId="77777777" w:rsidR="008A319E" w:rsidRPr="005B3CAA" w:rsidRDefault="008A319E" w:rsidP="0038781F">
            <w:pPr>
              <w:pStyle w:val="aff4"/>
              <w:numPr>
                <w:ilvl w:val="3"/>
                <w:numId w:val="37"/>
              </w:numPr>
              <w:autoSpaceDE/>
              <w:autoSpaceDN/>
              <w:adjustRightInd/>
              <w:snapToGrid/>
              <w:spacing w:after="0"/>
              <w:ind w:firstLineChars="0"/>
              <w:jc w:val="left"/>
              <w:rPr>
                <w:szCs w:val="20"/>
              </w:rPr>
            </w:pPr>
            <w:r w:rsidRPr="005B3CAA">
              <w:rPr>
                <w:szCs w:val="20"/>
              </w:rPr>
              <w:t>UE is indicated to stay at Active Time</w:t>
            </w:r>
          </w:p>
          <w:p w14:paraId="402DCD4B" w14:textId="77777777" w:rsidR="008A319E" w:rsidRPr="00FF4344" w:rsidRDefault="008A319E" w:rsidP="0038781F">
            <w:pPr>
              <w:pStyle w:val="aff4"/>
              <w:numPr>
                <w:ilvl w:val="2"/>
                <w:numId w:val="37"/>
              </w:numPr>
              <w:autoSpaceDE/>
              <w:autoSpaceDN/>
              <w:adjustRightInd/>
              <w:snapToGrid/>
              <w:spacing w:after="0"/>
              <w:ind w:firstLineChars="0"/>
              <w:jc w:val="left"/>
              <w:rPr>
                <w:i/>
                <w:szCs w:val="20"/>
              </w:rPr>
            </w:pPr>
            <w:r w:rsidRPr="00FF4344">
              <w:rPr>
                <w:i/>
                <w:szCs w:val="20"/>
              </w:rPr>
              <w:t xml:space="preserve">Go to sleep– </w:t>
            </w:r>
          </w:p>
          <w:p w14:paraId="3829854C" w14:textId="77777777" w:rsidR="008A319E" w:rsidRPr="00FF4344" w:rsidRDefault="008A319E" w:rsidP="0038781F">
            <w:pPr>
              <w:pStyle w:val="aff4"/>
              <w:numPr>
                <w:ilvl w:val="3"/>
                <w:numId w:val="37"/>
              </w:numPr>
              <w:autoSpaceDE/>
              <w:autoSpaceDN/>
              <w:adjustRightInd/>
              <w:snapToGrid/>
              <w:spacing w:after="0"/>
              <w:ind w:firstLineChars="0"/>
              <w:jc w:val="left"/>
              <w:rPr>
                <w:i/>
                <w:szCs w:val="20"/>
              </w:rPr>
            </w:pPr>
            <w:r w:rsidRPr="00FF4344">
              <w:rPr>
                <w:i/>
                <w:szCs w:val="20"/>
              </w:rPr>
              <w:t>UE is indicated to transition from Active Time to outside Active Time.</w:t>
            </w:r>
          </w:p>
          <w:p w14:paraId="2BEB804A" w14:textId="77777777" w:rsidR="008A319E" w:rsidRPr="00FF4344" w:rsidRDefault="008A319E" w:rsidP="0038781F">
            <w:pPr>
              <w:pStyle w:val="aff4"/>
              <w:numPr>
                <w:ilvl w:val="3"/>
                <w:numId w:val="37"/>
              </w:numPr>
              <w:autoSpaceDE/>
              <w:autoSpaceDN/>
              <w:adjustRightInd/>
              <w:snapToGrid/>
              <w:spacing w:after="0"/>
              <w:ind w:firstLineChars="0"/>
              <w:jc w:val="left"/>
              <w:rPr>
                <w:i/>
                <w:szCs w:val="20"/>
              </w:rPr>
            </w:pPr>
            <w:r w:rsidRPr="00FF4344">
              <w:rPr>
                <w:i/>
                <w:szCs w:val="20"/>
              </w:rPr>
              <w:t>UE is indicated to stay outside Active Time</w:t>
            </w:r>
          </w:p>
          <w:p w14:paraId="04A55BE5" w14:textId="77777777" w:rsidR="008A319E" w:rsidRPr="00244DBD" w:rsidRDefault="008A319E" w:rsidP="0038781F">
            <w:pPr>
              <w:pStyle w:val="aff4"/>
              <w:numPr>
                <w:ilvl w:val="2"/>
                <w:numId w:val="37"/>
              </w:numPr>
              <w:autoSpaceDE/>
              <w:autoSpaceDN/>
              <w:adjustRightInd/>
              <w:snapToGrid/>
              <w:spacing w:after="0"/>
              <w:ind w:firstLineChars="0"/>
              <w:jc w:val="left"/>
              <w:rPr>
                <w:szCs w:val="20"/>
              </w:rPr>
            </w:pPr>
            <w:r w:rsidRPr="00244DBD">
              <w:rPr>
                <w:szCs w:val="20"/>
              </w:rPr>
              <w:t>FFS: The time of receiving the wakeup and go-to-sleep indication inside or outside Active Time.</w:t>
            </w:r>
          </w:p>
          <w:p w14:paraId="56C31ED5" w14:textId="77777777" w:rsidR="008A319E" w:rsidRDefault="008A319E" w:rsidP="0038781F">
            <w:pPr>
              <w:pStyle w:val="aff4"/>
              <w:numPr>
                <w:ilvl w:val="0"/>
                <w:numId w:val="37"/>
              </w:numPr>
              <w:autoSpaceDE/>
              <w:autoSpaceDN/>
              <w:adjustRightInd/>
              <w:snapToGrid/>
              <w:spacing w:after="0"/>
              <w:ind w:firstLineChars="0"/>
              <w:jc w:val="left"/>
              <w:rPr>
                <w:szCs w:val="20"/>
              </w:rPr>
            </w:pPr>
            <w:r w:rsidRPr="005B3CAA">
              <w:rPr>
                <w:szCs w:val="20"/>
              </w:rPr>
              <w:t>Cross-slot scheduling</w:t>
            </w:r>
          </w:p>
          <w:p w14:paraId="1682A587" w14:textId="77777777" w:rsidR="008A319E" w:rsidRPr="005B3CAA" w:rsidRDefault="008A319E" w:rsidP="0038781F">
            <w:pPr>
              <w:pStyle w:val="aff4"/>
              <w:numPr>
                <w:ilvl w:val="0"/>
                <w:numId w:val="37"/>
              </w:numPr>
              <w:autoSpaceDE/>
              <w:autoSpaceDN/>
              <w:adjustRightInd/>
              <w:snapToGrid/>
              <w:spacing w:after="0"/>
              <w:ind w:firstLineChars="0"/>
              <w:jc w:val="left"/>
              <w:rPr>
                <w:szCs w:val="20"/>
              </w:rPr>
            </w:pPr>
            <w:r w:rsidRPr="005B3CAA">
              <w:rPr>
                <w:szCs w:val="20"/>
              </w:rPr>
              <w:t>Triggering RS transmission</w:t>
            </w:r>
          </w:p>
          <w:p w14:paraId="2D14DED9" w14:textId="77777777" w:rsidR="008A319E" w:rsidRDefault="008A319E" w:rsidP="0038781F">
            <w:pPr>
              <w:pStyle w:val="aff4"/>
              <w:numPr>
                <w:ilvl w:val="0"/>
                <w:numId w:val="37"/>
              </w:numPr>
              <w:autoSpaceDE/>
              <w:autoSpaceDN/>
              <w:adjustRightInd/>
              <w:snapToGrid/>
              <w:spacing w:after="0"/>
              <w:ind w:firstLineChars="0"/>
              <w:jc w:val="left"/>
              <w:rPr>
                <w:szCs w:val="20"/>
              </w:rPr>
            </w:pPr>
            <w:r w:rsidRPr="005B3CAA">
              <w:rPr>
                <w:szCs w:val="20"/>
              </w:rPr>
              <w:t>CSI report</w:t>
            </w:r>
          </w:p>
          <w:p w14:paraId="14B5E428" w14:textId="77777777" w:rsidR="008A319E" w:rsidRPr="005B3CAA" w:rsidRDefault="008A319E" w:rsidP="0038781F">
            <w:pPr>
              <w:pStyle w:val="aff4"/>
              <w:numPr>
                <w:ilvl w:val="0"/>
                <w:numId w:val="37"/>
              </w:numPr>
              <w:autoSpaceDE/>
              <w:autoSpaceDN/>
              <w:adjustRightInd/>
              <w:snapToGrid/>
              <w:spacing w:after="0"/>
              <w:ind w:firstLineChars="0"/>
              <w:jc w:val="left"/>
              <w:rPr>
                <w:szCs w:val="20"/>
              </w:rPr>
            </w:pPr>
            <w:r>
              <w:rPr>
                <w:szCs w:val="20"/>
              </w:rPr>
              <w:t>Single vs. multi-cell operation</w:t>
            </w:r>
          </w:p>
          <w:p w14:paraId="20FE8449" w14:textId="77777777" w:rsidR="008A319E" w:rsidRPr="00FF4344" w:rsidRDefault="008A319E" w:rsidP="0038781F">
            <w:pPr>
              <w:pStyle w:val="aff4"/>
              <w:numPr>
                <w:ilvl w:val="0"/>
                <w:numId w:val="37"/>
              </w:numPr>
              <w:autoSpaceDE/>
              <w:autoSpaceDN/>
              <w:adjustRightInd/>
              <w:snapToGrid/>
              <w:spacing w:after="0"/>
              <w:ind w:firstLineChars="0"/>
              <w:jc w:val="left"/>
              <w:rPr>
                <w:i/>
                <w:szCs w:val="20"/>
              </w:rPr>
            </w:pPr>
            <w:r w:rsidRPr="00FF4344">
              <w:rPr>
                <w:i/>
                <w:szCs w:val="20"/>
              </w:rPr>
              <w:t>BWP /SCell</w:t>
            </w:r>
          </w:p>
          <w:p w14:paraId="5F25AF5F" w14:textId="77777777" w:rsidR="008A319E" w:rsidRPr="00FF4344" w:rsidRDefault="008A319E" w:rsidP="0038781F">
            <w:pPr>
              <w:pStyle w:val="aff4"/>
              <w:numPr>
                <w:ilvl w:val="1"/>
                <w:numId w:val="37"/>
              </w:numPr>
              <w:autoSpaceDE/>
              <w:autoSpaceDN/>
              <w:adjustRightInd/>
              <w:snapToGrid/>
              <w:spacing w:after="0"/>
              <w:ind w:firstLineChars="0"/>
              <w:jc w:val="left"/>
              <w:rPr>
                <w:i/>
                <w:szCs w:val="20"/>
              </w:rPr>
            </w:pPr>
            <w:r w:rsidRPr="00FF4344">
              <w:rPr>
                <w:i/>
                <w:szCs w:val="20"/>
              </w:rPr>
              <w:t xml:space="preserve">BWP &amp; SCell together </w:t>
            </w:r>
          </w:p>
          <w:p w14:paraId="43C5BAF5" w14:textId="77777777" w:rsidR="008A319E" w:rsidRPr="00FF4344" w:rsidRDefault="008A319E" w:rsidP="0038781F">
            <w:pPr>
              <w:pStyle w:val="aff4"/>
              <w:numPr>
                <w:ilvl w:val="1"/>
                <w:numId w:val="37"/>
              </w:numPr>
              <w:autoSpaceDE/>
              <w:autoSpaceDN/>
              <w:adjustRightInd/>
              <w:snapToGrid/>
              <w:spacing w:after="0"/>
              <w:ind w:firstLineChars="0"/>
              <w:jc w:val="left"/>
              <w:rPr>
                <w:i/>
                <w:szCs w:val="20"/>
              </w:rPr>
            </w:pPr>
            <w:r w:rsidRPr="00FF4344">
              <w:rPr>
                <w:i/>
                <w:szCs w:val="20"/>
              </w:rPr>
              <w:t>BWP and SCell have separated fields</w:t>
            </w:r>
          </w:p>
          <w:p w14:paraId="13A234FB" w14:textId="77777777" w:rsidR="008A319E" w:rsidRPr="00A659BB" w:rsidRDefault="008A319E" w:rsidP="0038781F">
            <w:pPr>
              <w:pStyle w:val="aff4"/>
              <w:numPr>
                <w:ilvl w:val="0"/>
                <w:numId w:val="37"/>
              </w:numPr>
              <w:autoSpaceDE/>
              <w:autoSpaceDN/>
              <w:adjustRightInd/>
              <w:snapToGrid/>
              <w:spacing w:after="0"/>
              <w:ind w:firstLineChars="0"/>
              <w:jc w:val="left"/>
              <w:rPr>
                <w:i/>
                <w:szCs w:val="20"/>
              </w:rPr>
            </w:pPr>
            <w:r w:rsidRPr="00A659BB">
              <w:rPr>
                <w:i/>
                <w:szCs w:val="20"/>
              </w:rPr>
              <w:t xml:space="preserve">MIMO layer adaptation/number of Anenna adaptation </w:t>
            </w:r>
          </w:p>
          <w:p w14:paraId="50D72AD8" w14:textId="77777777" w:rsidR="008A319E" w:rsidRPr="00A659BB" w:rsidRDefault="008A319E" w:rsidP="0038781F">
            <w:pPr>
              <w:pStyle w:val="aff4"/>
              <w:numPr>
                <w:ilvl w:val="1"/>
                <w:numId w:val="37"/>
              </w:numPr>
              <w:autoSpaceDE/>
              <w:autoSpaceDN/>
              <w:adjustRightInd/>
              <w:snapToGrid/>
              <w:spacing w:after="0"/>
              <w:ind w:firstLineChars="0"/>
              <w:jc w:val="left"/>
              <w:rPr>
                <w:i/>
                <w:szCs w:val="20"/>
              </w:rPr>
            </w:pPr>
            <w:r w:rsidRPr="00A659BB">
              <w:rPr>
                <w:i/>
                <w:szCs w:val="20"/>
              </w:rPr>
              <w:t>May further depend on RAN4’s work</w:t>
            </w:r>
          </w:p>
          <w:p w14:paraId="69937A01" w14:textId="77777777" w:rsidR="008A319E" w:rsidRDefault="008A319E" w:rsidP="0038781F">
            <w:pPr>
              <w:pStyle w:val="aff4"/>
              <w:numPr>
                <w:ilvl w:val="0"/>
                <w:numId w:val="37"/>
              </w:numPr>
              <w:autoSpaceDE/>
              <w:autoSpaceDN/>
              <w:adjustRightInd/>
              <w:snapToGrid/>
              <w:spacing w:after="0"/>
              <w:ind w:firstLineChars="0"/>
              <w:jc w:val="left"/>
              <w:rPr>
                <w:i/>
                <w:szCs w:val="20"/>
              </w:rPr>
            </w:pPr>
            <w:r w:rsidRPr="00FF4344">
              <w:rPr>
                <w:i/>
                <w:szCs w:val="20"/>
              </w:rPr>
              <w:t>Indication of CORESET/search space/candidate of subsequent PDCCH decoding</w:t>
            </w:r>
          </w:p>
          <w:p w14:paraId="59BC7AE3" w14:textId="77777777" w:rsidR="008A319E" w:rsidRPr="00FF4344" w:rsidRDefault="008A319E" w:rsidP="0038781F">
            <w:pPr>
              <w:pStyle w:val="aff4"/>
              <w:numPr>
                <w:ilvl w:val="0"/>
                <w:numId w:val="37"/>
              </w:numPr>
              <w:autoSpaceDE/>
              <w:autoSpaceDN/>
              <w:adjustRightInd/>
              <w:snapToGrid/>
              <w:spacing w:after="0"/>
              <w:ind w:firstLineChars="0"/>
              <w:jc w:val="left"/>
              <w:rPr>
                <w:i/>
                <w:szCs w:val="20"/>
              </w:rPr>
            </w:pPr>
            <w:r w:rsidRPr="00FF4344">
              <w:rPr>
                <w:i/>
                <w:szCs w:val="20"/>
              </w:rPr>
              <w:t>PDCCH monitoring periodicity</w:t>
            </w:r>
          </w:p>
          <w:p w14:paraId="2EC34057" w14:textId="77777777" w:rsidR="008A319E" w:rsidRPr="00FF4344" w:rsidRDefault="008A319E" w:rsidP="0038781F">
            <w:pPr>
              <w:pStyle w:val="aff4"/>
              <w:numPr>
                <w:ilvl w:val="0"/>
                <w:numId w:val="37"/>
              </w:numPr>
              <w:autoSpaceDE/>
              <w:autoSpaceDN/>
              <w:adjustRightInd/>
              <w:snapToGrid/>
              <w:spacing w:after="0"/>
              <w:ind w:firstLineChars="0"/>
              <w:jc w:val="left"/>
              <w:rPr>
                <w:i/>
                <w:szCs w:val="20"/>
              </w:rPr>
            </w:pPr>
            <w:r w:rsidRPr="00FF4344">
              <w:rPr>
                <w:i/>
                <w:szCs w:val="20"/>
              </w:rPr>
              <w:t xml:space="preserve">PDCCH skipping (skipping duration)- </w:t>
            </w:r>
          </w:p>
          <w:p w14:paraId="13881656" w14:textId="77777777" w:rsidR="008A319E" w:rsidRPr="00FF4344" w:rsidRDefault="008A319E" w:rsidP="0038781F">
            <w:pPr>
              <w:pStyle w:val="aff4"/>
              <w:numPr>
                <w:ilvl w:val="1"/>
                <w:numId w:val="37"/>
              </w:numPr>
              <w:autoSpaceDE/>
              <w:autoSpaceDN/>
              <w:adjustRightInd/>
              <w:snapToGrid/>
              <w:spacing w:after="0"/>
              <w:ind w:firstLineChars="0"/>
              <w:jc w:val="left"/>
              <w:rPr>
                <w:i/>
                <w:szCs w:val="20"/>
              </w:rPr>
            </w:pPr>
            <w:r w:rsidRPr="00FF4344">
              <w:rPr>
                <w:i/>
                <w:szCs w:val="20"/>
              </w:rPr>
              <w:t>PDCCH skipping – UE is indicated to skip number of the PDCCH monitoring occasions and stays in the Active Time</w:t>
            </w:r>
          </w:p>
          <w:p w14:paraId="66CD94B7" w14:textId="77777777" w:rsidR="008A319E" w:rsidRDefault="008A319E" w:rsidP="008538BB">
            <w:r w:rsidRPr="00FF4344">
              <w:lastRenderedPageBreak/>
              <w:t xml:space="preserve">Note that </w:t>
            </w:r>
          </w:p>
          <w:p w14:paraId="77CF2883" w14:textId="77777777" w:rsidR="008A319E" w:rsidRDefault="008A319E" w:rsidP="0038781F">
            <w:pPr>
              <w:numPr>
                <w:ilvl w:val="0"/>
                <w:numId w:val="38"/>
              </w:numPr>
              <w:autoSpaceDE/>
              <w:autoSpaceDN/>
              <w:adjustRightInd/>
              <w:snapToGrid/>
              <w:spacing w:after="0"/>
              <w:jc w:val="left"/>
            </w:pPr>
            <w:r>
              <w:t xml:space="preserve">For the bullets in </w:t>
            </w:r>
            <w:r w:rsidRPr="00FF4344">
              <w:rPr>
                <w:i/>
              </w:rPr>
              <w:t>italic</w:t>
            </w:r>
            <w:r>
              <w:t xml:space="preserve">, there are concerns that some of which may have dependence on the ongoing SI in RAN2. </w:t>
            </w:r>
          </w:p>
          <w:p w14:paraId="61522957" w14:textId="77777777" w:rsidR="008A319E" w:rsidRPr="00FF4344" w:rsidRDefault="008A319E" w:rsidP="0038781F">
            <w:pPr>
              <w:numPr>
                <w:ilvl w:val="0"/>
                <w:numId w:val="38"/>
              </w:numPr>
              <w:autoSpaceDE/>
              <w:autoSpaceDN/>
              <w:adjustRightInd/>
              <w:snapToGrid/>
              <w:spacing w:after="0"/>
              <w:jc w:val="left"/>
            </w:pPr>
            <w:r>
              <w:t xml:space="preserve">For the last two bullets, there are additional concerns that these are deemded by some companies to be not in the scope of the power saving WI approved so far </w:t>
            </w:r>
          </w:p>
          <w:p w14:paraId="2808E345" w14:textId="77777777" w:rsidR="008A319E" w:rsidRDefault="008A319E" w:rsidP="008538BB">
            <w:pPr>
              <w:pStyle w:val="aff4"/>
              <w:ind w:firstLine="440"/>
              <w:rPr>
                <w:szCs w:val="20"/>
              </w:rPr>
            </w:pPr>
          </w:p>
          <w:p w14:paraId="7803A0C9" w14:textId="77777777" w:rsidR="008A319E" w:rsidRPr="005B3CAA" w:rsidRDefault="008A319E" w:rsidP="008538BB">
            <w:pPr>
              <w:pStyle w:val="aff4"/>
              <w:ind w:firstLine="440"/>
              <w:rPr>
                <w:szCs w:val="20"/>
              </w:rPr>
            </w:pPr>
            <w:r>
              <w:rPr>
                <w:szCs w:val="20"/>
              </w:rPr>
              <w:t>The following candidates may be discussed after RAN2’s SI is completed:</w:t>
            </w:r>
          </w:p>
          <w:p w14:paraId="3E3C2D3D" w14:textId="77777777" w:rsidR="008A319E" w:rsidRPr="005B3CAA" w:rsidRDefault="008A319E" w:rsidP="0038781F">
            <w:pPr>
              <w:pStyle w:val="aff4"/>
              <w:numPr>
                <w:ilvl w:val="0"/>
                <w:numId w:val="37"/>
              </w:numPr>
              <w:autoSpaceDE/>
              <w:autoSpaceDN/>
              <w:adjustRightInd/>
              <w:snapToGrid/>
              <w:spacing w:after="0"/>
              <w:ind w:firstLineChars="0"/>
              <w:jc w:val="left"/>
              <w:rPr>
                <w:szCs w:val="20"/>
              </w:rPr>
            </w:pPr>
            <w:r w:rsidRPr="005B3CAA">
              <w:rPr>
                <w:szCs w:val="20"/>
              </w:rPr>
              <w:t xml:space="preserve">Skipping number of DRX monitoring </w:t>
            </w:r>
          </w:p>
          <w:p w14:paraId="25A05E7E" w14:textId="77777777" w:rsidR="008A319E" w:rsidRPr="005B3CAA" w:rsidRDefault="008A319E" w:rsidP="0038781F">
            <w:pPr>
              <w:pStyle w:val="aff4"/>
              <w:numPr>
                <w:ilvl w:val="0"/>
                <w:numId w:val="37"/>
              </w:numPr>
              <w:autoSpaceDE/>
              <w:autoSpaceDN/>
              <w:adjustRightInd/>
              <w:snapToGrid/>
              <w:spacing w:after="0"/>
              <w:ind w:firstLineChars="0"/>
              <w:jc w:val="left"/>
              <w:rPr>
                <w:szCs w:val="20"/>
              </w:rPr>
            </w:pPr>
            <w:r w:rsidRPr="005B3CAA">
              <w:rPr>
                <w:szCs w:val="20"/>
              </w:rPr>
              <w:t>SPS activation</w:t>
            </w:r>
          </w:p>
          <w:p w14:paraId="1455DFBE" w14:textId="77777777" w:rsidR="008A319E" w:rsidRPr="00726BCD" w:rsidRDefault="008A319E" w:rsidP="0038781F">
            <w:pPr>
              <w:pStyle w:val="aff4"/>
              <w:numPr>
                <w:ilvl w:val="0"/>
                <w:numId w:val="37"/>
              </w:numPr>
              <w:autoSpaceDE/>
              <w:autoSpaceDN/>
              <w:adjustRightInd/>
              <w:snapToGrid/>
              <w:spacing w:after="0"/>
              <w:ind w:firstLineChars="0"/>
              <w:jc w:val="left"/>
              <w:rPr>
                <w:szCs w:val="20"/>
              </w:rPr>
            </w:pPr>
            <w:r w:rsidRPr="005B3CAA">
              <w:rPr>
                <w:szCs w:val="20"/>
              </w:rPr>
              <w:t xml:space="preserve">DRX configuration </w:t>
            </w:r>
          </w:p>
        </w:tc>
      </w:tr>
    </w:tbl>
    <w:p w14:paraId="039CB52D" w14:textId="55382AA0" w:rsidR="00535206" w:rsidRDefault="00535206" w:rsidP="008A319E">
      <w:pPr>
        <w:rPr>
          <w:lang w:eastAsia="zh-CN"/>
        </w:rPr>
      </w:pPr>
      <w:r>
        <w:rPr>
          <w:rFonts w:hint="eastAsia"/>
          <w:lang w:eastAsia="zh-CN"/>
        </w:rPr>
        <w:lastRenderedPageBreak/>
        <w:t xml:space="preserve">In our view, </w:t>
      </w:r>
      <w:r>
        <w:rPr>
          <w:lang w:eastAsia="zh-CN"/>
        </w:rPr>
        <w:t xml:space="preserve">the above power saving schemes can be operated by </w:t>
      </w:r>
      <w:r>
        <w:rPr>
          <w:rFonts w:hint="eastAsia"/>
          <w:lang w:eastAsia="zh-CN"/>
        </w:rPr>
        <w:t>WUS and GTS signaling</w:t>
      </w:r>
      <w:r>
        <w:rPr>
          <w:lang w:eastAsia="zh-CN"/>
        </w:rPr>
        <w:t>, which is listed as follows.</w:t>
      </w:r>
    </w:p>
    <w:p w14:paraId="1EB3A31C" w14:textId="77777777" w:rsidR="008A319E" w:rsidRDefault="008A319E" w:rsidP="0038781F">
      <w:pPr>
        <w:pStyle w:val="aff4"/>
        <w:numPr>
          <w:ilvl w:val="0"/>
          <w:numId w:val="48"/>
        </w:numPr>
        <w:ind w:firstLineChars="0"/>
        <w:rPr>
          <w:lang w:eastAsia="zh-CN"/>
        </w:rPr>
      </w:pPr>
      <w:r>
        <w:rPr>
          <w:lang w:eastAsia="zh-CN"/>
        </w:rPr>
        <w:t xml:space="preserve">Regarding </w:t>
      </w:r>
      <w:r w:rsidRPr="008A319E">
        <w:rPr>
          <w:szCs w:val="20"/>
        </w:rPr>
        <w:t>power saving technique associated with C-DRX</w:t>
      </w:r>
      <w:r>
        <w:rPr>
          <w:lang w:eastAsia="zh-CN"/>
        </w:rPr>
        <w:t>:</w:t>
      </w:r>
    </w:p>
    <w:p w14:paraId="72E31476" w14:textId="4BA6DE1C" w:rsidR="008A319E" w:rsidRPr="008A319E" w:rsidRDefault="008A319E" w:rsidP="0038781F">
      <w:pPr>
        <w:pStyle w:val="aff4"/>
        <w:numPr>
          <w:ilvl w:val="1"/>
          <w:numId w:val="48"/>
        </w:numPr>
        <w:ind w:firstLineChars="0"/>
        <w:rPr>
          <w:lang w:eastAsia="zh-CN"/>
        </w:rPr>
      </w:pPr>
      <w:r>
        <w:rPr>
          <w:lang w:eastAsia="zh-CN"/>
        </w:rPr>
        <w:t xml:space="preserve">WUS: </w:t>
      </w:r>
      <w:r w:rsidRPr="00535206">
        <w:rPr>
          <w:szCs w:val="20"/>
        </w:rPr>
        <w:t>UE is indicated to transition from outside Active Time to Active Time, and UE is indicated to stay at Active Time</w:t>
      </w:r>
      <w:r w:rsidR="006E673F" w:rsidRPr="00535206">
        <w:rPr>
          <w:szCs w:val="20"/>
        </w:rPr>
        <w:t>.</w:t>
      </w:r>
    </w:p>
    <w:p w14:paraId="19E68609" w14:textId="7913B1E6" w:rsidR="008A319E" w:rsidRPr="00535206" w:rsidRDefault="008A319E" w:rsidP="0038781F">
      <w:pPr>
        <w:pStyle w:val="aff4"/>
        <w:numPr>
          <w:ilvl w:val="1"/>
          <w:numId w:val="48"/>
        </w:numPr>
        <w:ind w:firstLineChars="0"/>
        <w:rPr>
          <w:szCs w:val="20"/>
        </w:rPr>
      </w:pPr>
      <w:r w:rsidRPr="008A319E">
        <w:rPr>
          <w:szCs w:val="20"/>
        </w:rPr>
        <w:t xml:space="preserve">GTS signaling: </w:t>
      </w:r>
      <w:r w:rsidRPr="00535206">
        <w:rPr>
          <w:szCs w:val="20"/>
        </w:rPr>
        <w:t>UE is indicated to transition from Active Time to outside Active Time, and UE is indicated to stay outside Active Time</w:t>
      </w:r>
    </w:p>
    <w:p w14:paraId="7219E2DE" w14:textId="77777777" w:rsidR="008A319E" w:rsidRDefault="008A319E" w:rsidP="0038781F">
      <w:pPr>
        <w:pStyle w:val="aff4"/>
        <w:numPr>
          <w:ilvl w:val="0"/>
          <w:numId w:val="48"/>
        </w:numPr>
        <w:ind w:firstLineChars="0"/>
        <w:rPr>
          <w:lang w:eastAsia="zh-CN"/>
        </w:rPr>
      </w:pPr>
      <w:r>
        <w:rPr>
          <w:lang w:eastAsia="zh-CN"/>
        </w:rPr>
        <w:t>Regarding cross-slot scheduling:</w:t>
      </w:r>
    </w:p>
    <w:p w14:paraId="5722E4EA" w14:textId="6954C1EA" w:rsidR="00195615" w:rsidRDefault="00195615" w:rsidP="0038781F">
      <w:pPr>
        <w:pStyle w:val="aff4"/>
        <w:numPr>
          <w:ilvl w:val="1"/>
          <w:numId w:val="48"/>
        </w:numPr>
        <w:ind w:firstLineChars="0"/>
        <w:rPr>
          <w:lang w:eastAsia="zh-CN"/>
        </w:rPr>
      </w:pPr>
      <w:r>
        <w:rPr>
          <w:lang w:eastAsia="zh-CN"/>
        </w:rPr>
        <w:t>WUS: UE is indicated to use TDRA table with the minimum K0 equal to 0</w:t>
      </w:r>
      <w:r w:rsidR="008A319E">
        <w:rPr>
          <w:lang w:eastAsia="zh-CN"/>
        </w:rPr>
        <w:t>.</w:t>
      </w:r>
    </w:p>
    <w:p w14:paraId="4201CFC7" w14:textId="75B30A8D" w:rsidR="006E673F" w:rsidRDefault="00195615" w:rsidP="0038781F">
      <w:pPr>
        <w:pStyle w:val="aff4"/>
        <w:numPr>
          <w:ilvl w:val="1"/>
          <w:numId w:val="48"/>
        </w:numPr>
        <w:ind w:firstLineChars="0"/>
        <w:rPr>
          <w:lang w:eastAsia="zh-CN"/>
        </w:rPr>
      </w:pPr>
      <w:r>
        <w:rPr>
          <w:lang w:eastAsia="zh-CN"/>
        </w:rPr>
        <w:t>GTS signaling: UE is indicated to use TDRA table with the minimum K0 larger than 0.</w:t>
      </w:r>
    </w:p>
    <w:p w14:paraId="70A8B902" w14:textId="77777777" w:rsidR="00195615" w:rsidRDefault="008A319E" w:rsidP="0038781F">
      <w:pPr>
        <w:pStyle w:val="aff4"/>
        <w:numPr>
          <w:ilvl w:val="0"/>
          <w:numId w:val="48"/>
        </w:numPr>
        <w:ind w:firstLineChars="0"/>
        <w:rPr>
          <w:lang w:eastAsia="zh-CN"/>
        </w:rPr>
      </w:pPr>
      <w:r>
        <w:rPr>
          <w:lang w:eastAsia="zh-CN"/>
        </w:rPr>
        <w:t xml:space="preserve">Regarding triggering RS transmission and CSI report, </w:t>
      </w:r>
    </w:p>
    <w:p w14:paraId="69D5F76F" w14:textId="0B969412" w:rsidR="006E673F" w:rsidRDefault="00195615" w:rsidP="0038781F">
      <w:pPr>
        <w:pStyle w:val="aff4"/>
        <w:numPr>
          <w:ilvl w:val="1"/>
          <w:numId w:val="48"/>
        </w:numPr>
        <w:ind w:firstLineChars="0"/>
        <w:rPr>
          <w:lang w:eastAsia="zh-CN"/>
        </w:rPr>
      </w:pPr>
      <w:r>
        <w:rPr>
          <w:rFonts w:hint="eastAsia"/>
          <w:lang w:eastAsia="zh-CN"/>
        </w:rPr>
        <w:t xml:space="preserve">WUS: UE is indicated to process RS and report CSI. </w:t>
      </w:r>
      <w:r>
        <w:rPr>
          <w:lang w:eastAsia="zh-CN"/>
        </w:rPr>
        <w:t>PDCCH triggering</w:t>
      </w:r>
      <w:r w:rsidR="008A319E">
        <w:rPr>
          <w:lang w:eastAsia="zh-CN"/>
        </w:rPr>
        <w:t xml:space="preserve"> aperiodic CSI-RS and CSI report</w:t>
      </w:r>
      <w:r>
        <w:rPr>
          <w:lang w:eastAsia="zh-CN"/>
        </w:rPr>
        <w:t xml:space="preserve"> can be reused</w:t>
      </w:r>
      <w:r w:rsidR="008A319E">
        <w:rPr>
          <w:lang w:eastAsia="zh-CN"/>
        </w:rPr>
        <w:t xml:space="preserve">. </w:t>
      </w:r>
    </w:p>
    <w:p w14:paraId="6872F6B1" w14:textId="77777777" w:rsidR="00195615" w:rsidRDefault="008A319E" w:rsidP="0038781F">
      <w:pPr>
        <w:pStyle w:val="aff4"/>
        <w:numPr>
          <w:ilvl w:val="0"/>
          <w:numId w:val="48"/>
        </w:numPr>
        <w:ind w:firstLineChars="0"/>
        <w:rPr>
          <w:lang w:eastAsia="zh-CN"/>
        </w:rPr>
      </w:pPr>
      <w:r>
        <w:rPr>
          <w:lang w:eastAsia="zh-CN"/>
        </w:rPr>
        <w:t>Regarding s</w:t>
      </w:r>
      <w:r w:rsidR="00195615">
        <w:rPr>
          <w:lang w:eastAsia="zh-CN"/>
        </w:rPr>
        <w:t>ingle vs. multi-cell operation:</w:t>
      </w:r>
    </w:p>
    <w:p w14:paraId="41E4FEAC" w14:textId="77777777" w:rsidR="00195615" w:rsidRDefault="00195615" w:rsidP="0038781F">
      <w:pPr>
        <w:pStyle w:val="aff4"/>
        <w:numPr>
          <w:ilvl w:val="1"/>
          <w:numId w:val="48"/>
        </w:numPr>
        <w:ind w:firstLineChars="0"/>
        <w:rPr>
          <w:lang w:eastAsia="zh-CN"/>
        </w:rPr>
      </w:pPr>
      <w:r>
        <w:rPr>
          <w:lang w:eastAsia="zh-CN"/>
        </w:rPr>
        <w:t>WUS: UE is indicated to perform multi-cell operation.</w:t>
      </w:r>
    </w:p>
    <w:p w14:paraId="30E0FD08" w14:textId="54C1F073" w:rsidR="006E673F" w:rsidRDefault="00195615" w:rsidP="0038781F">
      <w:pPr>
        <w:pStyle w:val="aff4"/>
        <w:numPr>
          <w:ilvl w:val="1"/>
          <w:numId w:val="48"/>
        </w:numPr>
        <w:ind w:firstLineChars="0"/>
        <w:rPr>
          <w:lang w:eastAsia="zh-CN"/>
        </w:rPr>
      </w:pPr>
      <w:r>
        <w:rPr>
          <w:lang w:eastAsia="zh-CN"/>
        </w:rPr>
        <w:t>GTS signaling: UE is indicated to perform single-cell operation.</w:t>
      </w:r>
    </w:p>
    <w:p w14:paraId="2F32568D" w14:textId="77777777" w:rsidR="00195615" w:rsidRDefault="008A319E" w:rsidP="0038781F">
      <w:pPr>
        <w:pStyle w:val="aff4"/>
        <w:numPr>
          <w:ilvl w:val="0"/>
          <w:numId w:val="48"/>
        </w:numPr>
        <w:ind w:firstLineChars="0"/>
        <w:rPr>
          <w:lang w:eastAsia="zh-CN"/>
        </w:rPr>
      </w:pPr>
      <w:r>
        <w:rPr>
          <w:lang w:eastAsia="zh-CN"/>
        </w:rPr>
        <w:t>Regarding BWP/SCell operation</w:t>
      </w:r>
      <w:r w:rsidR="00195615">
        <w:rPr>
          <w:lang w:eastAsia="zh-CN"/>
        </w:rPr>
        <w:t>:</w:t>
      </w:r>
    </w:p>
    <w:p w14:paraId="53B18122" w14:textId="14487E88" w:rsidR="00195615" w:rsidRDefault="00195615" w:rsidP="0038781F">
      <w:pPr>
        <w:pStyle w:val="aff4"/>
        <w:numPr>
          <w:ilvl w:val="1"/>
          <w:numId w:val="48"/>
        </w:numPr>
        <w:ind w:firstLineChars="0"/>
        <w:rPr>
          <w:lang w:eastAsia="zh-CN"/>
        </w:rPr>
      </w:pPr>
      <w:r>
        <w:rPr>
          <w:lang w:eastAsia="zh-CN"/>
        </w:rPr>
        <w:t>WUS: UE is indicated to switch to the “normal” BWP/SCell.</w:t>
      </w:r>
    </w:p>
    <w:p w14:paraId="3C2AD0B1" w14:textId="45B1C225" w:rsidR="00195615" w:rsidRDefault="00195615" w:rsidP="0038781F">
      <w:pPr>
        <w:pStyle w:val="aff4"/>
        <w:numPr>
          <w:ilvl w:val="1"/>
          <w:numId w:val="48"/>
        </w:numPr>
        <w:ind w:firstLineChars="0"/>
        <w:rPr>
          <w:lang w:eastAsia="zh-CN"/>
        </w:rPr>
      </w:pPr>
      <w:r>
        <w:rPr>
          <w:lang w:eastAsia="zh-CN"/>
        </w:rPr>
        <w:t>GTS signaling: UE is indicated to switch to the “power saving” BWP/SCell.</w:t>
      </w:r>
    </w:p>
    <w:p w14:paraId="5E0B64C7" w14:textId="77777777" w:rsidR="00195615" w:rsidRDefault="008A319E" w:rsidP="0038781F">
      <w:pPr>
        <w:pStyle w:val="aff4"/>
        <w:numPr>
          <w:ilvl w:val="0"/>
          <w:numId w:val="48"/>
        </w:numPr>
        <w:ind w:firstLineChars="0"/>
        <w:rPr>
          <w:lang w:eastAsia="zh-CN"/>
        </w:rPr>
      </w:pPr>
      <w:r>
        <w:rPr>
          <w:lang w:eastAsia="zh-CN"/>
        </w:rPr>
        <w:t xml:space="preserve">Regarding </w:t>
      </w:r>
      <w:r w:rsidRPr="00951F21">
        <w:rPr>
          <w:lang w:eastAsia="zh-CN"/>
        </w:rPr>
        <w:t>MIMO layer adaptati</w:t>
      </w:r>
      <w:r w:rsidR="00195615">
        <w:rPr>
          <w:lang w:eastAsia="zh-CN"/>
        </w:rPr>
        <w:t>on/number of Antenna adaptation:</w:t>
      </w:r>
    </w:p>
    <w:p w14:paraId="37F64441" w14:textId="61EB7A0B" w:rsidR="00195615" w:rsidRDefault="00195615" w:rsidP="0038781F">
      <w:pPr>
        <w:pStyle w:val="aff4"/>
        <w:numPr>
          <w:ilvl w:val="1"/>
          <w:numId w:val="48"/>
        </w:numPr>
        <w:ind w:firstLineChars="0"/>
        <w:rPr>
          <w:lang w:eastAsia="zh-CN"/>
        </w:rPr>
      </w:pPr>
      <w:r>
        <w:rPr>
          <w:lang w:eastAsia="zh-CN"/>
        </w:rPr>
        <w:t>WUS: UE is indicated to switch to the “normal” MIMO layer/number of antenna.</w:t>
      </w:r>
    </w:p>
    <w:p w14:paraId="020E3B6E" w14:textId="0268C341" w:rsidR="006E673F" w:rsidRDefault="00195615" w:rsidP="0038781F">
      <w:pPr>
        <w:pStyle w:val="aff4"/>
        <w:numPr>
          <w:ilvl w:val="1"/>
          <w:numId w:val="48"/>
        </w:numPr>
        <w:ind w:firstLineChars="0"/>
        <w:rPr>
          <w:lang w:eastAsia="zh-CN"/>
        </w:rPr>
      </w:pPr>
      <w:r>
        <w:rPr>
          <w:lang w:eastAsia="zh-CN"/>
        </w:rPr>
        <w:t>GTS signaling: UE is indicated to switch to the “power saving” MIMO layer/number of antenna.</w:t>
      </w:r>
      <w:r w:rsidR="008A319E">
        <w:rPr>
          <w:lang w:eastAsia="zh-CN"/>
        </w:rPr>
        <w:t xml:space="preserve"> </w:t>
      </w:r>
    </w:p>
    <w:p w14:paraId="00D664CB" w14:textId="7CACB55C" w:rsidR="00195615" w:rsidRDefault="008A319E" w:rsidP="0038781F">
      <w:pPr>
        <w:pStyle w:val="aff4"/>
        <w:numPr>
          <w:ilvl w:val="0"/>
          <w:numId w:val="48"/>
        </w:numPr>
        <w:ind w:firstLineChars="0"/>
        <w:rPr>
          <w:lang w:eastAsia="zh-CN"/>
        </w:rPr>
      </w:pPr>
      <w:r>
        <w:rPr>
          <w:lang w:eastAsia="zh-CN"/>
        </w:rPr>
        <w:t>Regarding i</w:t>
      </w:r>
      <w:r w:rsidRPr="00951F21">
        <w:rPr>
          <w:lang w:eastAsia="zh-CN"/>
        </w:rPr>
        <w:t>ndication of CORESET/search space/candidat</w:t>
      </w:r>
      <w:r w:rsidR="00195615">
        <w:rPr>
          <w:lang w:eastAsia="zh-CN"/>
        </w:rPr>
        <w:t>e of subsequent PDCCH decoding</w:t>
      </w:r>
      <w:r w:rsidR="00535206">
        <w:rPr>
          <w:lang w:eastAsia="zh-CN"/>
        </w:rPr>
        <w:t xml:space="preserve"> and  PDCCH monitoring periodicity</w:t>
      </w:r>
      <w:r w:rsidR="00195615">
        <w:rPr>
          <w:lang w:eastAsia="zh-CN"/>
        </w:rPr>
        <w:t>:</w:t>
      </w:r>
    </w:p>
    <w:p w14:paraId="1331D459" w14:textId="70F9F8DF" w:rsidR="00535206" w:rsidRDefault="00535206" w:rsidP="0038781F">
      <w:pPr>
        <w:pStyle w:val="aff4"/>
        <w:numPr>
          <w:ilvl w:val="1"/>
          <w:numId w:val="48"/>
        </w:numPr>
        <w:ind w:firstLineChars="0"/>
        <w:rPr>
          <w:lang w:eastAsia="zh-CN"/>
        </w:rPr>
      </w:pPr>
      <w:r>
        <w:rPr>
          <w:lang w:eastAsia="zh-CN"/>
        </w:rPr>
        <w:t>WUS: UE is indicated to switch to the “normal” PDCCH configurations.</w:t>
      </w:r>
    </w:p>
    <w:p w14:paraId="570B01D9" w14:textId="517830DE" w:rsidR="00535206" w:rsidRDefault="00535206" w:rsidP="0038781F">
      <w:pPr>
        <w:pStyle w:val="aff4"/>
        <w:numPr>
          <w:ilvl w:val="1"/>
          <w:numId w:val="48"/>
        </w:numPr>
        <w:ind w:firstLineChars="0"/>
        <w:rPr>
          <w:lang w:eastAsia="zh-CN"/>
        </w:rPr>
      </w:pPr>
      <w:r>
        <w:rPr>
          <w:lang w:eastAsia="zh-CN"/>
        </w:rPr>
        <w:t>GTS signaling: UE is indicated to switch to the “power saving” PDCCH configurations.</w:t>
      </w:r>
    </w:p>
    <w:p w14:paraId="5AB5131E" w14:textId="1ABD1230" w:rsidR="00535206" w:rsidRDefault="008A319E" w:rsidP="0038781F">
      <w:pPr>
        <w:pStyle w:val="aff4"/>
        <w:numPr>
          <w:ilvl w:val="0"/>
          <w:numId w:val="48"/>
        </w:numPr>
        <w:ind w:firstLineChars="0"/>
        <w:rPr>
          <w:lang w:eastAsia="zh-CN"/>
        </w:rPr>
      </w:pPr>
      <w:r>
        <w:rPr>
          <w:lang w:eastAsia="zh-CN"/>
        </w:rPr>
        <w:t xml:space="preserve">Regarding </w:t>
      </w:r>
      <w:r w:rsidR="00535206">
        <w:rPr>
          <w:lang w:eastAsia="zh-CN"/>
        </w:rPr>
        <w:t>PDCCH skipping:</w:t>
      </w:r>
    </w:p>
    <w:p w14:paraId="689CF191" w14:textId="041C3468" w:rsidR="00535206" w:rsidRDefault="00535206" w:rsidP="0038781F">
      <w:pPr>
        <w:pStyle w:val="aff4"/>
        <w:numPr>
          <w:ilvl w:val="1"/>
          <w:numId w:val="48"/>
        </w:numPr>
        <w:ind w:firstLineChars="0"/>
        <w:rPr>
          <w:lang w:eastAsia="zh-CN"/>
        </w:rPr>
      </w:pPr>
      <w:r>
        <w:rPr>
          <w:lang w:eastAsia="zh-CN"/>
        </w:rPr>
        <w:t>WUS: UE is indicated to switch “no PDCCH skipping”.</w:t>
      </w:r>
    </w:p>
    <w:p w14:paraId="52107699" w14:textId="37C13D59" w:rsidR="008A319E" w:rsidRDefault="00535206" w:rsidP="0038781F">
      <w:pPr>
        <w:pStyle w:val="aff4"/>
        <w:numPr>
          <w:ilvl w:val="1"/>
          <w:numId w:val="48"/>
        </w:numPr>
        <w:ind w:firstLineChars="0"/>
        <w:rPr>
          <w:lang w:eastAsia="zh-CN"/>
        </w:rPr>
      </w:pPr>
      <w:r>
        <w:rPr>
          <w:lang w:eastAsia="zh-CN"/>
        </w:rPr>
        <w:t>GTS signaling: UE is indicated to switch to the “PDCCH skipping”</w:t>
      </w:r>
    </w:p>
    <w:p w14:paraId="5CA2A2A6" w14:textId="254E6C04" w:rsidR="008A319E" w:rsidRDefault="00535206" w:rsidP="008A319E">
      <w:pPr>
        <w:rPr>
          <w:b/>
          <w:i/>
          <w:lang w:eastAsia="zh-CN"/>
        </w:rPr>
      </w:pPr>
      <w:r>
        <w:rPr>
          <w:b/>
          <w:i/>
          <w:lang w:eastAsia="zh-CN"/>
        </w:rPr>
        <w:t>Pro</w:t>
      </w:r>
      <w:r w:rsidRPr="003518FA">
        <w:rPr>
          <w:b/>
          <w:i/>
          <w:lang w:eastAsia="zh-CN"/>
        </w:rPr>
        <w:t>posal</w:t>
      </w:r>
      <w:r w:rsidR="008A319E" w:rsidRPr="003518FA">
        <w:rPr>
          <w:b/>
          <w:i/>
          <w:lang w:eastAsia="zh-CN"/>
        </w:rPr>
        <w:t xml:space="preserve"> 1: </w:t>
      </w:r>
      <w:r w:rsidRPr="003518FA">
        <w:rPr>
          <w:b/>
          <w:i/>
          <w:lang w:eastAsia="zh-CN"/>
        </w:rPr>
        <w:t>WUS and</w:t>
      </w:r>
      <w:r>
        <w:rPr>
          <w:b/>
          <w:i/>
          <w:lang w:eastAsia="zh-CN"/>
        </w:rPr>
        <w:t xml:space="preserve"> GTS signaling can be supported to cover the proposed power saving schemes</w:t>
      </w:r>
      <w:r w:rsidR="008A319E" w:rsidRPr="000162BD">
        <w:rPr>
          <w:b/>
          <w:i/>
          <w:lang w:eastAsia="zh-CN"/>
        </w:rPr>
        <w:t>.</w:t>
      </w:r>
    </w:p>
    <w:p w14:paraId="6D75365D" w14:textId="77777777" w:rsidR="00670270" w:rsidRDefault="00670270" w:rsidP="00670270">
      <w:pPr>
        <w:rPr>
          <w:lang w:eastAsia="zh-CN"/>
        </w:rPr>
      </w:pPr>
    </w:p>
    <w:p w14:paraId="61D8D320" w14:textId="77777777" w:rsidR="00322751" w:rsidRDefault="00322751" w:rsidP="00F04EE5">
      <w:pPr>
        <w:pStyle w:val="1"/>
      </w:pPr>
      <w:r>
        <w:lastRenderedPageBreak/>
        <w:t>UE-specific or group specific</w:t>
      </w:r>
    </w:p>
    <w:p w14:paraId="00FA3429" w14:textId="7C1D8566" w:rsidR="008D2FA1" w:rsidRDefault="008D2FA1" w:rsidP="00322751">
      <w:pPr>
        <w:rPr>
          <w:lang w:eastAsia="zh-CN"/>
        </w:rPr>
      </w:pPr>
      <w:r>
        <w:rPr>
          <w:lang w:eastAsia="zh-CN"/>
        </w:rPr>
        <w:t>Companies have different view on w</w:t>
      </w:r>
      <w:r>
        <w:rPr>
          <w:rFonts w:hint="eastAsia"/>
          <w:lang w:eastAsia="zh-CN"/>
        </w:rPr>
        <w:t xml:space="preserve">hether </w:t>
      </w:r>
      <w:r>
        <w:rPr>
          <w:lang w:eastAsia="zh-CN"/>
        </w:rPr>
        <w:t>the power saving channel should be UE-specific PDCCH or GC-PDC</w:t>
      </w:r>
      <w:r w:rsidRPr="003518FA">
        <w:rPr>
          <w:lang w:eastAsia="zh-CN"/>
        </w:rPr>
        <w:t>CH</w:t>
      </w:r>
      <w:r w:rsidR="009D0EA4" w:rsidRPr="003518FA">
        <w:rPr>
          <w:lang w:eastAsia="zh-CN"/>
        </w:rPr>
        <w:t xml:space="preserve"> [2]</w:t>
      </w:r>
      <w:r w:rsidRPr="003518FA">
        <w:rPr>
          <w:lang w:eastAsia="zh-CN"/>
        </w:rPr>
        <w:t>.</w:t>
      </w:r>
    </w:p>
    <w:tbl>
      <w:tblPr>
        <w:tblStyle w:val="aff1"/>
        <w:tblW w:w="0" w:type="auto"/>
        <w:tblLook w:val="04A0" w:firstRow="1" w:lastRow="0" w:firstColumn="1" w:lastColumn="0" w:noHBand="0" w:noVBand="1"/>
      </w:tblPr>
      <w:tblGrid>
        <w:gridCol w:w="9307"/>
      </w:tblGrid>
      <w:tr w:rsidR="008D2FA1" w14:paraId="38A816A0" w14:textId="77777777" w:rsidTr="008D2FA1">
        <w:tc>
          <w:tcPr>
            <w:tcW w:w="9307" w:type="dxa"/>
          </w:tcPr>
          <w:p w14:paraId="2378C0BC" w14:textId="77777777" w:rsidR="008D2FA1" w:rsidRPr="003B0E61" w:rsidRDefault="008D2FA1" w:rsidP="0038781F">
            <w:pPr>
              <w:pStyle w:val="aff4"/>
              <w:numPr>
                <w:ilvl w:val="0"/>
                <w:numId w:val="41"/>
              </w:numPr>
              <w:autoSpaceDE/>
              <w:autoSpaceDN/>
              <w:adjustRightInd/>
              <w:snapToGrid/>
              <w:spacing w:after="0"/>
              <w:ind w:firstLineChars="0"/>
              <w:jc w:val="left"/>
              <w:rPr>
                <w:sz w:val="20"/>
                <w:szCs w:val="20"/>
                <w:lang w:val="en-GB"/>
              </w:rPr>
            </w:pPr>
            <w:r w:rsidRPr="003B0E61">
              <w:rPr>
                <w:sz w:val="20"/>
                <w:szCs w:val="20"/>
                <w:lang w:val="en-GB"/>
              </w:rPr>
              <w:t>UE-specific DCI - vivo, Intel, MediaTek, Spreadtrum, APPLE, Qualcomm</w:t>
            </w:r>
            <w:r w:rsidRPr="003B0E61">
              <w:rPr>
                <w:rFonts w:eastAsia="PMingLiU"/>
                <w:sz w:val="20"/>
                <w:szCs w:val="20"/>
                <w:lang w:val="en-GB" w:eastAsia="zh-TW"/>
              </w:rPr>
              <w:t xml:space="preserve">, CATT, </w:t>
            </w:r>
            <w:r w:rsidRPr="003B0E61">
              <w:rPr>
                <w:rFonts w:eastAsia="PMingLiU"/>
                <w:sz w:val="20"/>
                <w:szCs w:val="20"/>
                <w:lang w:eastAsia="zh-TW"/>
              </w:rPr>
              <w:t>Nokia</w:t>
            </w:r>
            <w:r w:rsidRPr="003B0E61">
              <w:rPr>
                <w:sz w:val="20"/>
                <w:szCs w:val="20"/>
                <w:lang w:val="en-GB"/>
              </w:rPr>
              <w:t>, InterDigital, Motorola Mobility, Ericsson, Samsung, LGE</w:t>
            </w:r>
          </w:p>
          <w:p w14:paraId="51E0D068" w14:textId="260F435B" w:rsidR="008D2FA1" w:rsidRPr="008D2FA1" w:rsidRDefault="008D2FA1" w:rsidP="0038781F">
            <w:pPr>
              <w:pStyle w:val="aff4"/>
              <w:numPr>
                <w:ilvl w:val="0"/>
                <w:numId w:val="41"/>
              </w:numPr>
              <w:autoSpaceDE/>
              <w:autoSpaceDN/>
              <w:adjustRightInd/>
              <w:snapToGrid/>
              <w:spacing w:after="0"/>
              <w:ind w:firstLineChars="0"/>
              <w:jc w:val="left"/>
              <w:rPr>
                <w:sz w:val="20"/>
                <w:szCs w:val="20"/>
                <w:lang w:val="en-GB"/>
              </w:rPr>
            </w:pPr>
            <w:r w:rsidRPr="003B0E61">
              <w:rPr>
                <w:sz w:val="20"/>
                <w:szCs w:val="20"/>
                <w:lang w:val="en-GB"/>
              </w:rPr>
              <w:t>Group-common DCI (e.g.,could trigger one or more UEs but not necessary all in the group) – Huawei, vivo, MediaTek, Qualcomm, OPPO, InterDigital, Motorola Mobility, Ericsson, Nokia,  Intel, Samsung, ZTE</w:t>
            </w:r>
          </w:p>
        </w:tc>
      </w:tr>
    </w:tbl>
    <w:p w14:paraId="4F3BA5FE" w14:textId="64961AFE" w:rsidR="00CC0A5B" w:rsidRDefault="00D22FFC" w:rsidP="00322751">
      <w:pPr>
        <w:rPr>
          <w:lang w:eastAsia="zh-CN"/>
        </w:rPr>
      </w:pPr>
      <w:r>
        <w:rPr>
          <w:lang w:eastAsia="zh-CN"/>
        </w:rPr>
        <w:t>I</w:t>
      </w:r>
      <w:r w:rsidR="00322751">
        <w:rPr>
          <w:lang w:eastAsia="zh-CN"/>
        </w:rPr>
        <w:t xml:space="preserve">t was agreed that </w:t>
      </w:r>
      <w:r>
        <w:rPr>
          <w:lang w:eastAsia="zh-CN"/>
        </w:rPr>
        <w:t xml:space="preserve">the power saving channel </w:t>
      </w:r>
      <w:r w:rsidR="008D2FA1">
        <w:rPr>
          <w:lang w:eastAsia="zh-CN"/>
        </w:rPr>
        <w:t>is UE-specifically config</w:t>
      </w:r>
      <w:r w:rsidR="008D2FA1" w:rsidRPr="00003E35">
        <w:rPr>
          <w:lang w:eastAsia="zh-CN"/>
        </w:rPr>
        <w:t>ured</w:t>
      </w:r>
      <w:r w:rsidR="009D0EA4" w:rsidRPr="00003E35">
        <w:rPr>
          <w:lang w:eastAsia="zh-CN"/>
        </w:rPr>
        <w:t xml:space="preserve"> [1]</w:t>
      </w:r>
      <w:r w:rsidR="00322751" w:rsidRPr="00003E35">
        <w:rPr>
          <w:lang w:eastAsia="zh-CN"/>
        </w:rPr>
        <w:t>.</w:t>
      </w:r>
      <w:r w:rsidR="00322751">
        <w:rPr>
          <w:lang w:eastAsia="zh-CN"/>
        </w:rPr>
        <w:t xml:space="preserve"> </w:t>
      </w:r>
    </w:p>
    <w:tbl>
      <w:tblPr>
        <w:tblStyle w:val="aff1"/>
        <w:tblW w:w="0" w:type="auto"/>
        <w:tblLook w:val="04A0" w:firstRow="1" w:lastRow="0" w:firstColumn="1" w:lastColumn="0" w:noHBand="0" w:noVBand="1"/>
      </w:tblPr>
      <w:tblGrid>
        <w:gridCol w:w="9307"/>
      </w:tblGrid>
      <w:tr w:rsidR="00322751" w14:paraId="5C710F01" w14:textId="77777777" w:rsidTr="005D5D33">
        <w:tc>
          <w:tcPr>
            <w:tcW w:w="9307" w:type="dxa"/>
          </w:tcPr>
          <w:p w14:paraId="67E579E9" w14:textId="77777777" w:rsidR="00322751" w:rsidRPr="00695453" w:rsidRDefault="00322751" w:rsidP="00322751">
            <w:pPr>
              <w:rPr>
                <w:szCs w:val="20"/>
              </w:rPr>
            </w:pPr>
            <w:r w:rsidRPr="00695453">
              <w:rPr>
                <w:szCs w:val="20"/>
                <w:highlight w:val="green"/>
              </w:rPr>
              <w:t>Agreements</w:t>
            </w:r>
            <w:r w:rsidRPr="00695453">
              <w:rPr>
                <w:szCs w:val="20"/>
              </w:rPr>
              <w:t>:</w:t>
            </w:r>
          </w:p>
          <w:p w14:paraId="6982D01C" w14:textId="77777777" w:rsidR="00322751" w:rsidRPr="00695453" w:rsidRDefault="00322751" w:rsidP="0038781F">
            <w:pPr>
              <w:pStyle w:val="aff4"/>
              <w:numPr>
                <w:ilvl w:val="0"/>
                <w:numId w:val="40"/>
              </w:numPr>
              <w:autoSpaceDE/>
              <w:autoSpaceDN/>
              <w:adjustRightInd/>
              <w:snapToGrid/>
              <w:spacing w:after="0"/>
              <w:ind w:firstLineChars="0"/>
              <w:jc w:val="left"/>
              <w:rPr>
                <w:szCs w:val="20"/>
              </w:rPr>
            </w:pPr>
            <w:r w:rsidRPr="00695453">
              <w:rPr>
                <w:szCs w:val="20"/>
              </w:rPr>
              <w:t xml:space="preserve">The PDCCH-based power saving signal/channel is UE-specifically configured.   </w:t>
            </w:r>
          </w:p>
          <w:p w14:paraId="5A76B4A9" w14:textId="77777777" w:rsidR="00322751" w:rsidRPr="00695453" w:rsidRDefault="00322751" w:rsidP="0038781F">
            <w:pPr>
              <w:pStyle w:val="aff4"/>
              <w:numPr>
                <w:ilvl w:val="0"/>
                <w:numId w:val="40"/>
              </w:numPr>
              <w:autoSpaceDE/>
              <w:autoSpaceDN/>
              <w:adjustRightInd/>
              <w:snapToGrid/>
              <w:spacing w:after="0"/>
              <w:ind w:firstLineChars="0"/>
              <w:jc w:val="left"/>
              <w:rPr>
                <w:szCs w:val="20"/>
              </w:rPr>
            </w:pPr>
            <w:r w:rsidRPr="00695453">
              <w:rPr>
                <w:szCs w:val="20"/>
              </w:rPr>
              <w:t>The DCI format(s) contain information for (including potential down-selection, which may or may not depend on power saving techniques/scenarios):</w:t>
            </w:r>
          </w:p>
          <w:p w14:paraId="16FDA637" w14:textId="77777777" w:rsidR="00322751" w:rsidRPr="00695453" w:rsidRDefault="00322751" w:rsidP="0038781F">
            <w:pPr>
              <w:pStyle w:val="aff4"/>
              <w:numPr>
                <w:ilvl w:val="1"/>
                <w:numId w:val="40"/>
              </w:numPr>
              <w:autoSpaceDE/>
              <w:autoSpaceDN/>
              <w:adjustRightInd/>
              <w:snapToGrid/>
              <w:spacing w:after="0"/>
              <w:ind w:firstLineChars="0"/>
              <w:jc w:val="left"/>
              <w:rPr>
                <w:szCs w:val="20"/>
              </w:rPr>
            </w:pPr>
            <w:r w:rsidRPr="00695453">
              <w:rPr>
                <w:szCs w:val="20"/>
              </w:rPr>
              <w:t xml:space="preserve">Alt 1: triggering a single UE only </w:t>
            </w:r>
          </w:p>
          <w:p w14:paraId="1BDE5843" w14:textId="77777777" w:rsidR="00322751" w:rsidRPr="00695453" w:rsidRDefault="00322751" w:rsidP="0038781F">
            <w:pPr>
              <w:pStyle w:val="aff4"/>
              <w:numPr>
                <w:ilvl w:val="1"/>
                <w:numId w:val="40"/>
              </w:numPr>
              <w:autoSpaceDE/>
              <w:autoSpaceDN/>
              <w:adjustRightInd/>
              <w:snapToGrid/>
              <w:spacing w:after="0"/>
              <w:ind w:firstLineChars="0"/>
              <w:jc w:val="left"/>
              <w:rPr>
                <w:szCs w:val="20"/>
              </w:rPr>
            </w:pPr>
            <w:r w:rsidRPr="00695453">
              <w:rPr>
                <w:szCs w:val="20"/>
              </w:rPr>
              <w:t xml:space="preserve">Alt 2: triggering UE(s) within a group </w:t>
            </w:r>
          </w:p>
          <w:p w14:paraId="3BECB25F" w14:textId="77777777" w:rsidR="00322751" w:rsidRPr="00695453" w:rsidRDefault="00322751" w:rsidP="0038781F">
            <w:pPr>
              <w:pStyle w:val="aff4"/>
              <w:numPr>
                <w:ilvl w:val="2"/>
                <w:numId w:val="40"/>
              </w:numPr>
              <w:autoSpaceDE/>
              <w:autoSpaceDN/>
              <w:adjustRightInd/>
              <w:snapToGrid/>
              <w:spacing w:after="0"/>
              <w:ind w:firstLineChars="0"/>
              <w:jc w:val="left"/>
              <w:rPr>
                <w:szCs w:val="20"/>
              </w:rPr>
            </w:pPr>
            <w:r w:rsidRPr="00695453">
              <w:rPr>
                <w:szCs w:val="20"/>
              </w:rPr>
              <w:t>FFS whether to always trigger all UEs in a group or a subset of it</w:t>
            </w:r>
          </w:p>
          <w:p w14:paraId="35F03D6B" w14:textId="3086EA7D" w:rsidR="00322751" w:rsidRPr="00322751" w:rsidRDefault="00322751" w:rsidP="0038781F">
            <w:pPr>
              <w:pStyle w:val="aff4"/>
              <w:numPr>
                <w:ilvl w:val="1"/>
                <w:numId w:val="40"/>
              </w:numPr>
              <w:autoSpaceDE/>
              <w:autoSpaceDN/>
              <w:adjustRightInd/>
              <w:snapToGrid/>
              <w:spacing w:after="0"/>
              <w:ind w:firstLineChars="0"/>
              <w:jc w:val="left"/>
              <w:rPr>
                <w:szCs w:val="20"/>
              </w:rPr>
            </w:pPr>
            <w:r w:rsidRPr="00695453">
              <w:rPr>
                <w:szCs w:val="20"/>
              </w:rPr>
              <w:t xml:space="preserve">Alt 3: Alt 1 &amp; Alt 2 </w:t>
            </w:r>
          </w:p>
        </w:tc>
      </w:tr>
    </w:tbl>
    <w:p w14:paraId="67442325" w14:textId="77777777" w:rsidR="00FC3E96" w:rsidRDefault="00FC3E96" w:rsidP="00670270">
      <w:pPr>
        <w:rPr>
          <w:lang w:eastAsia="zh-CN"/>
        </w:rPr>
      </w:pPr>
    </w:p>
    <w:p w14:paraId="7D9B8B1D" w14:textId="0B344BA3" w:rsidR="00A046F9" w:rsidRDefault="00A046F9" w:rsidP="00A046F9">
      <w:pPr>
        <w:pStyle w:val="2"/>
        <w:rPr>
          <w:lang w:eastAsia="zh-CN"/>
        </w:rPr>
      </w:pPr>
      <w:r>
        <w:rPr>
          <w:lang w:eastAsia="zh-CN"/>
        </w:rPr>
        <w:t>Combinations of design</w:t>
      </w:r>
    </w:p>
    <w:p w14:paraId="5334D710" w14:textId="77777777" w:rsidR="00A046F9" w:rsidRDefault="00A046F9" w:rsidP="00A046F9">
      <w:pPr>
        <w:rPr>
          <w:lang w:eastAsia="zh-CN"/>
        </w:rPr>
      </w:pPr>
      <w:r>
        <w:rPr>
          <w:lang w:eastAsia="zh-CN"/>
        </w:rPr>
        <w:t>I</w:t>
      </w:r>
      <w:r>
        <w:rPr>
          <w:rFonts w:hint="eastAsia"/>
          <w:lang w:eastAsia="zh-CN"/>
        </w:rPr>
        <w:t>ndeed,</w:t>
      </w:r>
      <w:r>
        <w:rPr>
          <w:lang w:eastAsia="zh-CN"/>
        </w:rPr>
        <w:t xml:space="preserve"> there are some combinations for the designs of the WUS and GTS signaling.</w:t>
      </w:r>
    </w:p>
    <w:p w14:paraId="2D2B60A6" w14:textId="25F092CC" w:rsidR="00A046F9" w:rsidRPr="003518FA" w:rsidRDefault="00A046F9" w:rsidP="00A046F9">
      <w:pPr>
        <w:jc w:val="center"/>
        <w:rPr>
          <w:b/>
          <w:lang w:eastAsia="zh-CN"/>
        </w:rPr>
      </w:pPr>
      <w:r w:rsidRPr="003518FA">
        <w:rPr>
          <w:b/>
          <w:lang w:eastAsia="zh-CN"/>
        </w:rPr>
        <w:t xml:space="preserve">Table </w:t>
      </w:r>
      <w:r w:rsidR="00772E02" w:rsidRPr="003518FA">
        <w:rPr>
          <w:b/>
          <w:lang w:eastAsia="zh-CN"/>
        </w:rPr>
        <w:t>1</w:t>
      </w:r>
      <w:r w:rsidRPr="003518FA">
        <w:rPr>
          <w:b/>
          <w:lang w:eastAsia="zh-CN"/>
        </w:rPr>
        <w:t>: Combinations for the designs of the WUS and GTS signaling</w:t>
      </w:r>
    </w:p>
    <w:tbl>
      <w:tblPr>
        <w:tblStyle w:val="aff1"/>
        <w:tblW w:w="0" w:type="auto"/>
        <w:tblLook w:val="04A0" w:firstRow="1" w:lastRow="0" w:firstColumn="1" w:lastColumn="0" w:noHBand="0" w:noVBand="1"/>
      </w:tblPr>
      <w:tblGrid>
        <w:gridCol w:w="1555"/>
        <w:gridCol w:w="4394"/>
        <w:gridCol w:w="3358"/>
      </w:tblGrid>
      <w:tr w:rsidR="00A046F9" w14:paraId="54D8AF6D" w14:textId="77777777" w:rsidTr="0051122D">
        <w:tc>
          <w:tcPr>
            <w:tcW w:w="1555" w:type="dxa"/>
          </w:tcPr>
          <w:p w14:paraId="74277FFE" w14:textId="77777777" w:rsidR="00A046F9" w:rsidRDefault="00A046F9" w:rsidP="0098566C">
            <w:pPr>
              <w:jc w:val="center"/>
              <w:rPr>
                <w:lang w:eastAsia="zh-CN"/>
              </w:rPr>
            </w:pPr>
          </w:p>
        </w:tc>
        <w:tc>
          <w:tcPr>
            <w:tcW w:w="4394" w:type="dxa"/>
          </w:tcPr>
          <w:p w14:paraId="2A661C40" w14:textId="77777777" w:rsidR="00A046F9" w:rsidRDefault="00A046F9" w:rsidP="0098566C">
            <w:pPr>
              <w:jc w:val="center"/>
              <w:rPr>
                <w:lang w:eastAsia="zh-CN"/>
              </w:rPr>
            </w:pPr>
            <w:r>
              <w:rPr>
                <w:rFonts w:hint="eastAsia"/>
                <w:lang w:eastAsia="zh-CN"/>
              </w:rPr>
              <w:t>UE-specific PDCCH</w:t>
            </w:r>
          </w:p>
        </w:tc>
        <w:tc>
          <w:tcPr>
            <w:tcW w:w="3358" w:type="dxa"/>
          </w:tcPr>
          <w:p w14:paraId="2A568929" w14:textId="77777777" w:rsidR="00A046F9" w:rsidRDefault="00A046F9" w:rsidP="0098566C">
            <w:pPr>
              <w:jc w:val="center"/>
              <w:rPr>
                <w:lang w:eastAsia="zh-CN"/>
              </w:rPr>
            </w:pPr>
            <w:r>
              <w:rPr>
                <w:rFonts w:hint="eastAsia"/>
                <w:lang w:eastAsia="zh-CN"/>
              </w:rPr>
              <w:t>GC-PDCCH</w:t>
            </w:r>
          </w:p>
        </w:tc>
      </w:tr>
      <w:tr w:rsidR="00A046F9" w14:paraId="0D48C243" w14:textId="77777777" w:rsidTr="0051122D">
        <w:tc>
          <w:tcPr>
            <w:tcW w:w="1555" w:type="dxa"/>
          </w:tcPr>
          <w:p w14:paraId="17CED805" w14:textId="77777777" w:rsidR="00A046F9" w:rsidRDefault="00A046F9" w:rsidP="0098566C">
            <w:pPr>
              <w:rPr>
                <w:lang w:eastAsia="zh-CN"/>
              </w:rPr>
            </w:pPr>
            <w:r>
              <w:rPr>
                <w:rFonts w:hint="eastAsia"/>
                <w:lang w:eastAsia="zh-CN"/>
              </w:rPr>
              <w:t>Joint design</w:t>
            </w:r>
          </w:p>
        </w:tc>
        <w:tc>
          <w:tcPr>
            <w:tcW w:w="4394" w:type="dxa"/>
          </w:tcPr>
          <w:p w14:paraId="7541EF1C" w14:textId="128DD731" w:rsidR="00A046F9" w:rsidRDefault="00A046F9" w:rsidP="002B1121">
            <w:pPr>
              <w:rPr>
                <w:lang w:eastAsia="zh-CN"/>
              </w:rPr>
            </w:pPr>
            <w:r>
              <w:rPr>
                <w:lang w:eastAsia="zh-CN"/>
              </w:rPr>
              <w:t>A</w:t>
            </w:r>
            <w:r>
              <w:rPr>
                <w:rFonts w:hint="eastAsia"/>
                <w:lang w:eastAsia="zh-CN"/>
              </w:rPr>
              <w:t xml:space="preserve"> </w:t>
            </w:r>
            <w:r>
              <w:rPr>
                <w:lang w:eastAsia="zh-CN"/>
              </w:rPr>
              <w:t xml:space="preserve">UE-specific PDCCH for both the WUS and GTS signaling. But UE should always decode PDCCH till CRC pass to know </w:t>
            </w:r>
            <w:r w:rsidR="002B1121">
              <w:rPr>
                <w:lang w:eastAsia="zh-CN"/>
              </w:rPr>
              <w:t>whether the DCI</w:t>
            </w:r>
            <w:r>
              <w:rPr>
                <w:lang w:eastAsia="zh-CN"/>
              </w:rPr>
              <w:t xml:space="preserve"> is WUS or GTS signaling.</w:t>
            </w:r>
          </w:p>
        </w:tc>
        <w:tc>
          <w:tcPr>
            <w:tcW w:w="3358" w:type="dxa"/>
          </w:tcPr>
          <w:p w14:paraId="7D7F0752" w14:textId="286A56BA" w:rsidR="00A046F9" w:rsidRPr="00A046F9" w:rsidRDefault="00A046F9" w:rsidP="002B1121">
            <w:pPr>
              <w:rPr>
                <w:lang w:eastAsia="zh-CN"/>
              </w:rPr>
            </w:pPr>
            <w:r>
              <w:rPr>
                <w:lang w:eastAsia="zh-CN"/>
              </w:rPr>
              <w:t xml:space="preserve">A GC-PDCCH for both the WUS and GTS signaling. UE should always decode PDCCH till CRC pass to find the field dedicated for itself to </w:t>
            </w:r>
            <w:r w:rsidR="002B1121">
              <w:rPr>
                <w:lang w:eastAsia="zh-CN"/>
              </w:rPr>
              <w:t>be informed</w:t>
            </w:r>
            <w:r>
              <w:rPr>
                <w:lang w:eastAsia="zh-CN"/>
              </w:rPr>
              <w:t xml:space="preserve"> sleep or wakeup.</w:t>
            </w:r>
          </w:p>
        </w:tc>
      </w:tr>
      <w:tr w:rsidR="00A046F9" w14:paraId="3F766205" w14:textId="77777777" w:rsidTr="0051122D">
        <w:tc>
          <w:tcPr>
            <w:tcW w:w="1555" w:type="dxa"/>
          </w:tcPr>
          <w:p w14:paraId="3B51465A" w14:textId="77777777" w:rsidR="00A046F9" w:rsidRDefault="00A046F9" w:rsidP="0098566C">
            <w:pPr>
              <w:rPr>
                <w:lang w:eastAsia="zh-CN"/>
              </w:rPr>
            </w:pPr>
            <w:r>
              <w:rPr>
                <w:rFonts w:hint="eastAsia"/>
                <w:lang w:eastAsia="zh-CN"/>
              </w:rPr>
              <w:t>Separate design</w:t>
            </w:r>
          </w:p>
        </w:tc>
        <w:tc>
          <w:tcPr>
            <w:tcW w:w="4394" w:type="dxa"/>
          </w:tcPr>
          <w:p w14:paraId="3804C582" w14:textId="5AFB0A73" w:rsidR="00A046F9" w:rsidRDefault="00A046F9" w:rsidP="00A013D7">
            <w:pPr>
              <w:rPr>
                <w:lang w:eastAsia="zh-CN"/>
              </w:rPr>
            </w:pPr>
            <w:r>
              <w:rPr>
                <w:rFonts w:hint="eastAsia"/>
                <w:lang w:eastAsia="zh-CN"/>
              </w:rPr>
              <w:t xml:space="preserve">A UE-specific PDCCH for the WUS, and </w:t>
            </w:r>
            <w:r>
              <w:rPr>
                <w:lang w:eastAsia="zh-CN"/>
              </w:rPr>
              <w:t xml:space="preserve">a scheduling PDCCH for the GTS signaling. </w:t>
            </w:r>
            <w:r w:rsidR="00A013D7">
              <w:rPr>
                <w:lang w:eastAsia="zh-CN"/>
              </w:rPr>
              <w:t>Outside Active Time, if UE cannot detect the</w:t>
            </w:r>
            <w:r>
              <w:rPr>
                <w:lang w:eastAsia="zh-CN"/>
              </w:rPr>
              <w:t xml:space="preserve"> UE-specific PDCCH</w:t>
            </w:r>
            <w:r w:rsidR="00A013D7">
              <w:rPr>
                <w:lang w:eastAsia="zh-CN"/>
              </w:rPr>
              <w:t xml:space="preserve"> for</w:t>
            </w:r>
            <w:r>
              <w:rPr>
                <w:lang w:eastAsia="zh-CN"/>
              </w:rPr>
              <w:t xml:space="preserve"> the WUS</w:t>
            </w:r>
            <w:r w:rsidR="00A013D7">
              <w:rPr>
                <w:lang w:eastAsia="zh-CN"/>
              </w:rPr>
              <w:t>, UE may stay outside Active Time</w:t>
            </w:r>
            <w:r>
              <w:rPr>
                <w:lang w:eastAsia="zh-CN"/>
              </w:rPr>
              <w:t>.</w:t>
            </w:r>
            <w:r w:rsidR="00A013D7">
              <w:rPr>
                <w:lang w:eastAsia="zh-CN"/>
              </w:rPr>
              <w:t xml:space="preserve"> At Active Time, if UE cannot find the field for GTS in the scheduling PDCCH, UE may stay at Active Time.</w:t>
            </w:r>
          </w:p>
        </w:tc>
        <w:tc>
          <w:tcPr>
            <w:tcW w:w="3358" w:type="dxa"/>
          </w:tcPr>
          <w:p w14:paraId="2A19EBC3" w14:textId="77777777" w:rsidR="00A046F9" w:rsidRDefault="00A046F9" w:rsidP="0098566C">
            <w:pPr>
              <w:rPr>
                <w:lang w:eastAsia="zh-CN"/>
              </w:rPr>
            </w:pPr>
            <w:r>
              <w:rPr>
                <w:rFonts w:hint="eastAsia"/>
                <w:lang w:eastAsia="zh-CN"/>
              </w:rPr>
              <w:t>N/A</w:t>
            </w:r>
          </w:p>
        </w:tc>
      </w:tr>
    </w:tbl>
    <w:p w14:paraId="3B9B2CEA" w14:textId="77777777" w:rsidR="00A046F9" w:rsidRDefault="00A046F9" w:rsidP="00A046F9">
      <w:pPr>
        <w:rPr>
          <w:lang w:eastAsia="zh-CN"/>
        </w:rPr>
      </w:pPr>
    </w:p>
    <w:p w14:paraId="08F005C1" w14:textId="1485116D" w:rsidR="00A046F9" w:rsidRDefault="00A046F9" w:rsidP="00A046F9">
      <w:pPr>
        <w:rPr>
          <w:b/>
          <w:i/>
          <w:lang w:eastAsia="zh-CN"/>
        </w:rPr>
      </w:pPr>
      <w:r>
        <w:rPr>
          <w:b/>
          <w:i/>
          <w:lang w:eastAsia="zh-CN"/>
        </w:rPr>
        <w:t>Propos</w:t>
      </w:r>
      <w:r w:rsidRPr="003518FA">
        <w:rPr>
          <w:b/>
          <w:i/>
          <w:lang w:eastAsia="zh-CN"/>
        </w:rPr>
        <w:t>al 2: Down-s</w:t>
      </w:r>
      <w:r>
        <w:rPr>
          <w:b/>
          <w:i/>
          <w:lang w:eastAsia="zh-CN"/>
        </w:rPr>
        <w:t>elect from the following alternative</w:t>
      </w:r>
      <w:r w:rsidR="00772E02">
        <w:rPr>
          <w:b/>
          <w:i/>
          <w:lang w:eastAsia="zh-CN"/>
        </w:rPr>
        <w:t>s</w:t>
      </w:r>
      <w:r>
        <w:rPr>
          <w:b/>
          <w:i/>
          <w:lang w:eastAsia="zh-CN"/>
        </w:rPr>
        <w:t xml:space="preserve"> for the designs of the WUS and GTS signaling:</w:t>
      </w:r>
    </w:p>
    <w:p w14:paraId="4E812433" w14:textId="2ABACCB7" w:rsidR="00A046F9" w:rsidRPr="00A046F9" w:rsidRDefault="00A046F9" w:rsidP="00A046F9">
      <w:pPr>
        <w:pStyle w:val="aff4"/>
        <w:numPr>
          <w:ilvl w:val="0"/>
          <w:numId w:val="48"/>
        </w:numPr>
        <w:ind w:firstLineChars="0"/>
        <w:rPr>
          <w:b/>
          <w:i/>
          <w:lang w:eastAsia="zh-CN"/>
        </w:rPr>
      </w:pPr>
      <w:r>
        <w:rPr>
          <w:b/>
          <w:i/>
          <w:lang w:eastAsia="zh-CN"/>
        </w:rPr>
        <w:t xml:space="preserve">Alt-1: </w:t>
      </w:r>
      <w:r w:rsidRPr="00A046F9">
        <w:rPr>
          <w:b/>
          <w:i/>
          <w:lang w:eastAsia="zh-CN"/>
        </w:rPr>
        <w:t>A</w:t>
      </w:r>
      <w:r w:rsidRPr="00A046F9">
        <w:rPr>
          <w:rFonts w:hint="eastAsia"/>
          <w:b/>
          <w:i/>
          <w:lang w:eastAsia="zh-CN"/>
        </w:rPr>
        <w:t xml:space="preserve"> </w:t>
      </w:r>
      <w:r w:rsidRPr="00A046F9">
        <w:rPr>
          <w:b/>
          <w:i/>
          <w:lang w:eastAsia="zh-CN"/>
        </w:rPr>
        <w:t>UE-specific PDCCH for both the WUS and GTS signaling</w:t>
      </w:r>
      <w:r>
        <w:rPr>
          <w:b/>
          <w:i/>
          <w:lang w:eastAsia="zh-CN"/>
        </w:rPr>
        <w:t>.</w:t>
      </w:r>
    </w:p>
    <w:p w14:paraId="5636A1F5" w14:textId="5B4C4A31" w:rsidR="00A046F9" w:rsidRPr="00A046F9" w:rsidRDefault="00A046F9" w:rsidP="00A046F9">
      <w:pPr>
        <w:pStyle w:val="aff4"/>
        <w:numPr>
          <w:ilvl w:val="0"/>
          <w:numId w:val="48"/>
        </w:numPr>
        <w:ind w:firstLineChars="0"/>
        <w:rPr>
          <w:b/>
          <w:i/>
          <w:lang w:eastAsia="zh-CN"/>
        </w:rPr>
      </w:pPr>
      <w:r>
        <w:rPr>
          <w:b/>
          <w:i/>
          <w:lang w:eastAsia="zh-CN"/>
        </w:rPr>
        <w:t xml:space="preserve">Alt-2: </w:t>
      </w:r>
      <w:r w:rsidRPr="00A046F9">
        <w:rPr>
          <w:b/>
          <w:i/>
          <w:lang w:eastAsia="zh-CN"/>
        </w:rPr>
        <w:t xml:space="preserve">A GC-PDCCH for </w:t>
      </w:r>
      <w:r>
        <w:rPr>
          <w:b/>
          <w:i/>
          <w:lang w:eastAsia="zh-CN"/>
        </w:rPr>
        <w:t>both the WUS and GTS signaling.</w:t>
      </w:r>
    </w:p>
    <w:p w14:paraId="1648987D" w14:textId="3A10FB28" w:rsidR="00A046F9" w:rsidRPr="00A046F9" w:rsidRDefault="00A046F9" w:rsidP="00A046F9">
      <w:pPr>
        <w:pStyle w:val="aff4"/>
        <w:numPr>
          <w:ilvl w:val="0"/>
          <w:numId w:val="48"/>
        </w:numPr>
        <w:ind w:firstLineChars="0"/>
        <w:rPr>
          <w:b/>
          <w:i/>
          <w:lang w:eastAsia="zh-CN"/>
        </w:rPr>
      </w:pPr>
      <w:r>
        <w:rPr>
          <w:b/>
          <w:i/>
          <w:lang w:eastAsia="zh-CN"/>
        </w:rPr>
        <w:t xml:space="preserve">Alt-3: </w:t>
      </w:r>
      <w:r w:rsidRPr="00A046F9">
        <w:rPr>
          <w:rFonts w:hint="eastAsia"/>
          <w:b/>
          <w:i/>
          <w:lang w:eastAsia="zh-CN"/>
        </w:rPr>
        <w:t xml:space="preserve">A UE-specific PDCCH for the WUS and </w:t>
      </w:r>
      <w:r w:rsidRPr="00A046F9">
        <w:rPr>
          <w:b/>
          <w:i/>
          <w:lang w:eastAsia="zh-CN"/>
        </w:rPr>
        <w:t xml:space="preserve">a scheduling PDCCH for the GTS signaling. </w:t>
      </w:r>
    </w:p>
    <w:p w14:paraId="1263114E" w14:textId="77777777" w:rsidR="00A046F9" w:rsidRDefault="00A046F9" w:rsidP="00670270">
      <w:pPr>
        <w:rPr>
          <w:lang w:eastAsia="zh-CN"/>
        </w:rPr>
      </w:pPr>
    </w:p>
    <w:p w14:paraId="05FFEBB2" w14:textId="23D6E44D" w:rsidR="00FC3E96" w:rsidRDefault="00FC3E96" w:rsidP="00FC3E96">
      <w:pPr>
        <w:pStyle w:val="2"/>
      </w:pPr>
      <w:r>
        <w:t>UE-SS or CSS</w:t>
      </w:r>
    </w:p>
    <w:p w14:paraId="01F2A62F" w14:textId="77777777" w:rsidR="00DA35E1" w:rsidRDefault="00CC0A5B" w:rsidP="00670270">
      <w:pPr>
        <w:rPr>
          <w:lang w:eastAsia="zh-CN"/>
        </w:rPr>
      </w:pPr>
      <w:r>
        <w:rPr>
          <w:lang w:eastAsia="zh-CN"/>
        </w:rPr>
        <w:t xml:space="preserve">In our understanding, down-selection between UE-specific PDCCH or GC-PDCCH means down-selection between UE-SS or CSS. As for the 3 alternatives of the number of triggered UEs in the agreement, in our understanding, it mean whether the power saving channel is UE-SS or CSS. </w:t>
      </w:r>
    </w:p>
    <w:p w14:paraId="7C211BDA" w14:textId="1329CB5A" w:rsidR="00F04EE5" w:rsidRDefault="00F04EE5" w:rsidP="00670270">
      <w:pPr>
        <w:rPr>
          <w:lang w:eastAsia="zh-CN"/>
        </w:rPr>
      </w:pPr>
      <w:r>
        <w:rPr>
          <w:lang w:eastAsia="zh-CN"/>
        </w:rPr>
        <w:lastRenderedPageBreak/>
        <w:t xml:space="preserve">For the </w:t>
      </w:r>
      <w:r w:rsidRPr="003518FA">
        <w:rPr>
          <w:lang w:eastAsia="zh-CN"/>
        </w:rPr>
        <w:t>PDCCH-based WUS, we compare UE-specific-PDCCH</w:t>
      </w:r>
      <w:r w:rsidR="00772E02" w:rsidRPr="003518FA">
        <w:rPr>
          <w:lang w:eastAsia="zh-CN"/>
        </w:rPr>
        <w:t xml:space="preserve"> </w:t>
      </w:r>
      <w:r w:rsidRPr="003518FA">
        <w:rPr>
          <w:lang w:eastAsia="zh-CN"/>
        </w:rPr>
        <w:t xml:space="preserve">based WUS </w:t>
      </w:r>
      <w:r w:rsidRPr="003518FA">
        <w:rPr>
          <w:rFonts w:hint="eastAsia"/>
          <w:lang w:eastAsia="zh-CN"/>
        </w:rPr>
        <w:t xml:space="preserve">and </w:t>
      </w:r>
      <w:r w:rsidRPr="003518FA">
        <w:rPr>
          <w:lang w:eastAsia="zh-CN"/>
        </w:rPr>
        <w:t>GC-PDCCH</w:t>
      </w:r>
      <w:r w:rsidR="00772E02" w:rsidRPr="003518FA">
        <w:rPr>
          <w:lang w:eastAsia="zh-CN"/>
        </w:rPr>
        <w:t xml:space="preserve"> </w:t>
      </w:r>
      <w:r w:rsidRPr="003518FA">
        <w:rPr>
          <w:lang w:eastAsia="zh-CN"/>
        </w:rPr>
        <w:t>based WUS in the following table.</w:t>
      </w:r>
    </w:p>
    <w:p w14:paraId="6688A3E7" w14:textId="3F3DE02F" w:rsidR="00DA35E1" w:rsidRPr="003518FA" w:rsidRDefault="00E15CCC" w:rsidP="00E15CCC">
      <w:pPr>
        <w:jc w:val="center"/>
        <w:rPr>
          <w:b/>
          <w:lang w:eastAsia="zh-CN"/>
        </w:rPr>
      </w:pPr>
      <w:r w:rsidRPr="003518FA">
        <w:rPr>
          <w:rFonts w:hint="eastAsia"/>
          <w:b/>
          <w:lang w:eastAsia="zh-CN"/>
        </w:rPr>
        <w:t xml:space="preserve">Table </w:t>
      </w:r>
      <w:r w:rsidR="00772E02" w:rsidRPr="003518FA">
        <w:rPr>
          <w:b/>
          <w:lang w:eastAsia="zh-CN"/>
        </w:rPr>
        <w:t>2</w:t>
      </w:r>
      <w:r w:rsidRPr="003518FA">
        <w:rPr>
          <w:rFonts w:hint="eastAsia"/>
          <w:b/>
          <w:lang w:eastAsia="zh-CN"/>
        </w:rPr>
        <w:t xml:space="preserve">: Comparison between </w:t>
      </w:r>
      <w:r w:rsidR="003557E8" w:rsidRPr="003518FA">
        <w:rPr>
          <w:b/>
          <w:lang w:eastAsia="zh-CN"/>
        </w:rPr>
        <w:t>UE-specific</w:t>
      </w:r>
      <w:r w:rsidR="00772E02" w:rsidRPr="003518FA">
        <w:rPr>
          <w:b/>
          <w:lang w:eastAsia="zh-CN"/>
        </w:rPr>
        <w:t xml:space="preserve"> </w:t>
      </w:r>
      <w:r w:rsidR="003557E8" w:rsidRPr="003518FA">
        <w:rPr>
          <w:b/>
          <w:lang w:eastAsia="zh-CN"/>
        </w:rPr>
        <w:t xml:space="preserve">PDCCH-based WUS </w:t>
      </w:r>
      <w:r w:rsidRPr="003518FA">
        <w:rPr>
          <w:rFonts w:hint="eastAsia"/>
          <w:b/>
          <w:lang w:eastAsia="zh-CN"/>
        </w:rPr>
        <w:t xml:space="preserve">and </w:t>
      </w:r>
      <w:r w:rsidR="003557E8" w:rsidRPr="003518FA">
        <w:rPr>
          <w:b/>
          <w:lang w:eastAsia="zh-CN"/>
        </w:rPr>
        <w:t>GC-PDCCH</w:t>
      </w:r>
      <w:r w:rsidR="00772E02" w:rsidRPr="003518FA">
        <w:rPr>
          <w:b/>
          <w:lang w:eastAsia="zh-CN"/>
        </w:rPr>
        <w:t xml:space="preserve"> </w:t>
      </w:r>
      <w:r w:rsidR="003557E8" w:rsidRPr="003518FA">
        <w:rPr>
          <w:b/>
          <w:lang w:eastAsia="zh-CN"/>
        </w:rPr>
        <w:t>based WUS</w:t>
      </w:r>
    </w:p>
    <w:tbl>
      <w:tblPr>
        <w:tblStyle w:val="aff1"/>
        <w:tblW w:w="0" w:type="auto"/>
        <w:tblLook w:val="04A0" w:firstRow="1" w:lastRow="0" w:firstColumn="1" w:lastColumn="0" w:noHBand="0" w:noVBand="1"/>
      </w:tblPr>
      <w:tblGrid>
        <w:gridCol w:w="2263"/>
        <w:gridCol w:w="2977"/>
        <w:gridCol w:w="4067"/>
      </w:tblGrid>
      <w:tr w:rsidR="00B5216D" w14:paraId="77E0D92C" w14:textId="77777777" w:rsidTr="005D5D33">
        <w:tc>
          <w:tcPr>
            <w:tcW w:w="2263" w:type="dxa"/>
          </w:tcPr>
          <w:p w14:paraId="2B05489D" w14:textId="77777777" w:rsidR="00B5216D" w:rsidRDefault="00B5216D" w:rsidP="00B5216D">
            <w:pPr>
              <w:jc w:val="center"/>
              <w:rPr>
                <w:lang w:eastAsia="zh-CN"/>
              </w:rPr>
            </w:pPr>
          </w:p>
        </w:tc>
        <w:tc>
          <w:tcPr>
            <w:tcW w:w="2977" w:type="dxa"/>
          </w:tcPr>
          <w:p w14:paraId="04BF7566" w14:textId="6C28EA2D" w:rsidR="00B5216D" w:rsidRDefault="003557E8" w:rsidP="00772E02">
            <w:pPr>
              <w:jc w:val="center"/>
              <w:rPr>
                <w:lang w:eastAsia="zh-CN"/>
              </w:rPr>
            </w:pPr>
            <w:r>
              <w:rPr>
                <w:lang w:eastAsia="zh-CN"/>
              </w:rPr>
              <w:t>UE-specific-PDCCH</w:t>
            </w:r>
            <w:r w:rsidR="00772E02">
              <w:rPr>
                <w:lang w:eastAsia="zh-CN"/>
              </w:rPr>
              <w:t xml:space="preserve"> </w:t>
            </w:r>
            <w:r>
              <w:rPr>
                <w:lang w:eastAsia="zh-CN"/>
              </w:rPr>
              <w:t>based</w:t>
            </w:r>
            <w:r w:rsidR="00732BD4">
              <w:rPr>
                <w:lang w:eastAsia="zh-CN"/>
              </w:rPr>
              <w:t xml:space="preserve"> WUS</w:t>
            </w:r>
          </w:p>
        </w:tc>
        <w:tc>
          <w:tcPr>
            <w:tcW w:w="4067" w:type="dxa"/>
          </w:tcPr>
          <w:p w14:paraId="40076CAC" w14:textId="79826C6A" w:rsidR="00B5216D" w:rsidRDefault="003557E8" w:rsidP="003557E8">
            <w:pPr>
              <w:jc w:val="center"/>
              <w:rPr>
                <w:lang w:eastAsia="zh-CN"/>
              </w:rPr>
            </w:pPr>
            <w:r>
              <w:rPr>
                <w:lang w:eastAsia="zh-CN"/>
              </w:rPr>
              <w:t>GC-PDCCH-based</w:t>
            </w:r>
            <w:r w:rsidR="00732BD4">
              <w:rPr>
                <w:lang w:eastAsia="zh-CN"/>
              </w:rPr>
              <w:t xml:space="preserve"> WUS</w:t>
            </w:r>
            <w:r>
              <w:rPr>
                <w:lang w:eastAsia="zh-CN"/>
              </w:rPr>
              <w:t xml:space="preserve"> </w:t>
            </w:r>
          </w:p>
        </w:tc>
      </w:tr>
      <w:tr w:rsidR="003557E8" w14:paraId="23846D0E" w14:textId="77777777" w:rsidTr="005D5D33">
        <w:tc>
          <w:tcPr>
            <w:tcW w:w="2263" w:type="dxa"/>
          </w:tcPr>
          <w:p w14:paraId="792E9C54" w14:textId="5F71C138" w:rsidR="003557E8" w:rsidRDefault="003557E8" w:rsidP="00B5216D">
            <w:pPr>
              <w:jc w:val="center"/>
              <w:rPr>
                <w:lang w:eastAsia="zh-CN"/>
              </w:rPr>
            </w:pPr>
            <w:r>
              <w:rPr>
                <w:lang w:eastAsia="zh-CN"/>
              </w:rPr>
              <w:t>D</w:t>
            </w:r>
            <w:r>
              <w:rPr>
                <w:rFonts w:hint="eastAsia"/>
                <w:lang w:eastAsia="zh-CN"/>
              </w:rPr>
              <w:t xml:space="preserve">ifferentiate </w:t>
            </w:r>
            <w:r>
              <w:rPr>
                <w:lang w:eastAsia="zh-CN"/>
              </w:rPr>
              <w:t>from the scheduling PDCCH</w:t>
            </w:r>
          </w:p>
        </w:tc>
        <w:tc>
          <w:tcPr>
            <w:tcW w:w="2977" w:type="dxa"/>
          </w:tcPr>
          <w:p w14:paraId="0C303BFA" w14:textId="7A527114" w:rsidR="003557E8" w:rsidRDefault="001059BD" w:rsidP="009210F3">
            <w:pPr>
              <w:jc w:val="left"/>
              <w:rPr>
                <w:lang w:eastAsia="zh-CN"/>
              </w:rPr>
            </w:pPr>
            <w:r>
              <w:rPr>
                <w:lang w:eastAsia="zh-CN"/>
              </w:rPr>
              <w:t>New DCI format (e.g. DCI format 1-2) with s</w:t>
            </w:r>
            <w:r w:rsidR="003557E8">
              <w:rPr>
                <w:lang w:eastAsia="zh-CN"/>
              </w:rPr>
              <w:t xml:space="preserve">maller </w:t>
            </w:r>
            <w:r w:rsidR="003557E8">
              <w:rPr>
                <w:rFonts w:hint="eastAsia"/>
                <w:lang w:eastAsia="zh-CN"/>
              </w:rPr>
              <w:t>size</w:t>
            </w:r>
            <w:r>
              <w:rPr>
                <w:lang w:eastAsia="zh-CN"/>
              </w:rPr>
              <w:t xml:space="preserve"> budget</w:t>
            </w:r>
            <w:r w:rsidR="0035032F">
              <w:rPr>
                <w:lang w:eastAsia="zh-CN"/>
              </w:rPr>
              <w:t xml:space="preserve"> or with new RNTI (e.g. PS-C-RNTI)</w:t>
            </w:r>
          </w:p>
        </w:tc>
        <w:tc>
          <w:tcPr>
            <w:tcW w:w="4067" w:type="dxa"/>
          </w:tcPr>
          <w:p w14:paraId="3179AA3B" w14:textId="2A9B45A3" w:rsidR="003557E8" w:rsidRDefault="003557E8" w:rsidP="009210F3">
            <w:pPr>
              <w:jc w:val="left"/>
              <w:rPr>
                <w:lang w:eastAsia="zh-CN"/>
              </w:rPr>
            </w:pPr>
            <w:r>
              <w:rPr>
                <w:rFonts w:hint="eastAsia"/>
                <w:lang w:eastAsia="zh-CN"/>
              </w:rPr>
              <w:t>CSS (</w:t>
            </w:r>
            <w:r>
              <w:rPr>
                <w:lang w:eastAsia="zh-CN"/>
              </w:rPr>
              <w:t xml:space="preserve">new </w:t>
            </w:r>
            <w:r>
              <w:rPr>
                <w:rFonts w:hint="eastAsia"/>
                <w:lang w:eastAsia="zh-CN"/>
              </w:rPr>
              <w:t>RNTI)</w:t>
            </w:r>
          </w:p>
        </w:tc>
      </w:tr>
      <w:tr w:rsidR="003557E8" w14:paraId="3E506C4C" w14:textId="77777777" w:rsidTr="005D5D33">
        <w:tc>
          <w:tcPr>
            <w:tcW w:w="2263" w:type="dxa"/>
          </w:tcPr>
          <w:p w14:paraId="5057A7E4" w14:textId="2E57812B" w:rsidR="003557E8" w:rsidRDefault="003557E8" w:rsidP="00B5216D">
            <w:pPr>
              <w:jc w:val="center"/>
              <w:rPr>
                <w:lang w:eastAsia="zh-CN"/>
              </w:rPr>
            </w:pPr>
            <w:r>
              <w:rPr>
                <w:rFonts w:hint="eastAsia"/>
                <w:lang w:eastAsia="zh-CN"/>
              </w:rPr>
              <w:t>Differentiate from the GC-PDCCH</w:t>
            </w:r>
          </w:p>
        </w:tc>
        <w:tc>
          <w:tcPr>
            <w:tcW w:w="2977" w:type="dxa"/>
          </w:tcPr>
          <w:p w14:paraId="4DD0BB35" w14:textId="6E031520" w:rsidR="003557E8" w:rsidRPr="003557E8" w:rsidRDefault="003557E8" w:rsidP="009210F3">
            <w:pPr>
              <w:jc w:val="left"/>
              <w:rPr>
                <w:lang w:eastAsia="zh-CN"/>
              </w:rPr>
            </w:pPr>
            <w:r>
              <w:rPr>
                <w:lang w:eastAsia="zh-CN"/>
              </w:rPr>
              <w:t>C-RNTI</w:t>
            </w:r>
          </w:p>
        </w:tc>
        <w:tc>
          <w:tcPr>
            <w:tcW w:w="4067" w:type="dxa"/>
          </w:tcPr>
          <w:p w14:paraId="5BAAB0E0" w14:textId="535687A6" w:rsidR="003557E8" w:rsidRDefault="003557E8" w:rsidP="009210F3">
            <w:pPr>
              <w:jc w:val="left"/>
              <w:rPr>
                <w:lang w:eastAsia="zh-CN"/>
              </w:rPr>
            </w:pPr>
            <w:r>
              <w:rPr>
                <w:lang w:eastAsia="zh-CN"/>
              </w:rPr>
              <w:t>N</w:t>
            </w:r>
            <w:r>
              <w:rPr>
                <w:rFonts w:hint="eastAsia"/>
                <w:lang w:eastAsia="zh-CN"/>
              </w:rPr>
              <w:t xml:space="preserve">ew </w:t>
            </w:r>
            <w:r>
              <w:rPr>
                <w:lang w:eastAsia="zh-CN"/>
              </w:rPr>
              <w:t>RNTI</w:t>
            </w:r>
            <w:r w:rsidR="003570A4">
              <w:rPr>
                <w:lang w:eastAsia="zh-CN"/>
              </w:rPr>
              <w:t xml:space="preserve"> and/or new DCI format</w:t>
            </w:r>
          </w:p>
        </w:tc>
      </w:tr>
      <w:tr w:rsidR="00B5216D" w14:paraId="5D0A3DF6" w14:textId="77777777" w:rsidTr="005D5D33">
        <w:tc>
          <w:tcPr>
            <w:tcW w:w="2263" w:type="dxa"/>
          </w:tcPr>
          <w:p w14:paraId="07F87342" w14:textId="263D0651" w:rsidR="00B5216D" w:rsidRDefault="005D5D33" w:rsidP="00670270">
            <w:pPr>
              <w:rPr>
                <w:lang w:eastAsia="zh-CN"/>
              </w:rPr>
            </w:pPr>
            <w:r>
              <w:rPr>
                <w:rFonts w:hint="eastAsia"/>
                <w:lang w:eastAsia="zh-CN"/>
              </w:rPr>
              <w:t>Triggering a single UE only</w:t>
            </w:r>
          </w:p>
        </w:tc>
        <w:tc>
          <w:tcPr>
            <w:tcW w:w="2977" w:type="dxa"/>
          </w:tcPr>
          <w:p w14:paraId="616A71A2" w14:textId="0E281683" w:rsidR="00B5216D" w:rsidRPr="005D5D33" w:rsidRDefault="005D5D33" w:rsidP="00670270">
            <w:pPr>
              <w:rPr>
                <w:lang w:eastAsia="zh-CN"/>
              </w:rPr>
            </w:pPr>
            <w:r>
              <w:rPr>
                <w:lang w:eastAsia="zh-CN"/>
              </w:rPr>
              <w:t>Yes</w:t>
            </w:r>
          </w:p>
        </w:tc>
        <w:tc>
          <w:tcPr>
            <w:tcW w:w="4067" w:type="dxa"/>
          </w:tcPr>
          <w:p w14:paraId="4B9638B4" w14:textId="35F9634C" w:rsidR="00B5216D" w:rsidRDefault="005D5D33" w:rsidP="005D5D33">
            <w:pPr>
              <w:rPr>
                <w:lang w:eastAsia="zh-CN"/>
              </w:rPr>
            </w:pPr>
            <w:r>
              <w:rPr>
                <w:rFonts w:hint="eastAsia"/>
                <w:lang w:eastAsia="zh-CN"/>
              </w:rPr>
              <w:t xml:space="preserve">Yes. </w:t>
            </w:r>
            <w:r>
              <w:rPr>
                <w:lang w:eastAsia="zh-CN"/>
              </w:rPr>
              <w:t>gNB can configure different CSS monitoring occasions to different UE. The periodicity/offset of CSS could be sparse enough to avoid the overlapping of CSS monitoring occasions</w:t>
            </w:r>
            <w:r w:rsidR="00CD2D73">
              <w:rPr>
                <w:lang w:eastAsia="zh-CN"/>
              </w:rPr>
              <w:t>.</w:t>
            </w:r>
          </w:p>
        </w:tc>
      </w:tr>
      <w:tr w:rsidR="00B5216D" w14:paraId="32FB8910" w14:textId="77777777" w:rsidTr="005D5D33">
        <w:tc>
          <w:tcPr>
            <w:tcW w:w="2263" w:type="dxa"/>
          </w:tcPr>
          <w:p w14:paraId="6CF7E7C6" w14:textId="1B72BDE3" w:rsidR="00B5216D" w:rsidRDefault="005D5D33" w:rsidP="00670270">
            <w:pPr>
              <w:rPr>
                <w:lang w:eastAsia="zh-CN"/>
              </w:rPr>
            </w:pPr>
            <w:r>
              <w:rPr>
                <w:szCs w:val="20"/>
              </w:rPr>
              <w:t>T</w:t>
            </w:r>
            <w:r w:rsidRPr="00695453">
              <w:rPr>
                <w:szCs w:val="20"/>
              </w:rPr>
              <w:t>riggering UE(s) within a group</w:t>
            </w:r>
          </w:p>
        </w:tc>
        <w:tc>
          <w:tcPr>
            <w:tcW w:w="2977" w:type="dxa"/>
          </w:tcPr>
          <w:p w14:paraId="12EA92A7" w14:textId="07E95321" w:rsidR="00732BD4" w:rsidRDefault="005D5D33" w:rsidP="00732BD4">
            <w:pPr>
              <w:rPr>
                <w:lang w:eastAsia="zh-CN"/>
              </w:rPr>
            </w:pPr>
            <w:r>
              <w:rPr>
                <w:rFonts w:hint="eastAsia"/>
                <w:lang w:eastAsia="zh-CN"/>
              </w:rPr>
              <w:t>No</w:t>
            </w:r>
            <w:r w:rsidR="00732BD4">
              <w:rPr>
                <w:lang w:eastAsia="zh-CN"/>
              </w:rPr>
              <w:t xml:space="preserve">. But multiple UEs can be triggered by multiple PDCCHs. </w:t>
            </w:r>
          </w:p>
          <w:p w14:paraId="7D8375DC" w14:textId="4C08BBFA" w:rsidR="00B5216D" w:rsidRDefault="00732BD4" w:rsidP="00732BD4">
            <w:pPr>
              <w:rPr>
                <w:lang w:eastAsia="zh-CN"/>
              </w:rPr>
            </w:pPr>
            <w:r>
              <w:rPr>
                <w:lang w:eastAsia="zh-CN"/>
              </w:rPr>
              <w:t xml:space="preserve">The triggered UE can use different power saving </w:t>
            </w:r>
            <w:r w:rsidRPr="00D109BF">
              <w:rPr>
                <w:lang w:eastAsia="zh-CN"/>
              </w:rPr>
              <w:t>associated operation</w:t>
            </w:r>
            <w:r>
              <w:rPr>
                <w:lang w:eastAsia="zh-CN"/>
              </w:rPr>
              <w:t>.</w:t>
            </w:r>
          </w:p>
        </w:tc>
        <w:tc>
          <w:tcPr>
            <w:tcW w:w="4067" w:type="dxa"/>
          </w:tcPr>
          <w:p w14:paraId="374D7E85" w14:textId="0D9FB14D" w:rsidR="00B5216D" w:rsidRDefault="005D5D33" w:rsidP="001A12CB">
            <w:pPr>
              <w:rPr>
                <w:lang w:eastAsia="zh-CN"/>
              </w:rPr>
            </w:pPr>
            <w:r>
              <w:rPr>
                <w:rFonts w:hint="eastAsia"/>
                <w:lang w:eastAsia="zh-CN"/>
              </w:rPr>
              <w:t>Yes</w:t>
            </w:r>
            <w:r w:rsidR="00E15CCC">
              <w:rPr>
                <w:lang w:eastAsia="zh-CN"/>
              </w:rPr>
              <w:t xml:space="preserve">. </w:t>
            </w:r>
            <w:r w:rsidR="00732BD4">
              <w:rPr>
                <w:lang w:eastAsia="zh-CN"/>
              </w:rPr>
              <w:t>Multiple UEs can be triggered t</w:t>
            </w:r>
            <w:r w:rsidR="00E15CCC">
              <w:rPr>
                <w:lang w:eastAsia="zh-CN"/>
              </w:rPr>
              <w:t>hrough UE list or bitmap.</w:t>
            </w:r>
            <w:r w:rsidR="00732BD4">
              <w:rPr>
                <w:lang w:eastAsia="zh-CN"/>
              </w:rPr>
              <w:t xml:space="preserve"> The triggered UE may share the same</w:t>
            </w:r>
            <w:r w:rsidR="00732BD4" w:rsidRPr="003D39ED">
              <w:rPr>
                <w:szCs w:val="20"/>
              </w:rPr>
              <w:t xml:space="preserve"> </w:t>
            </w:r>
            <w:r w:rsidR="00317C2A">
              <w:rPr>
                <w:szCs w:val="20"/>
              </w:rPr>
              <w:t>entry of the parameter set(s)</w:t>
            </w:r>
            <w:r w:rsidR="00732BD4">
              <w:rPr>
                <w:lang w:eastAsia="zh-CN"/>
              </w:rPr>
              <w:t>.</w:t>
            </w:r>
            <w:r w:rsidR="001A12CB">
              <w:rPr>
                <w:lang w:eastAsia="zh-CN"/>
              </w:rPr>
              <w:t xml:space="preserve"> If there are lots of UEs in the group, the “light-tra</w:t>
            </w:r>
            <w:r w:rsidR="00640997">
              <w:rPr>
                <w:lang w:eastAsia="zh-CN"/>
              </w:rPr>
              <w:t>ffic” UE will frequently decode</w:t>
            </w:r>
            <w:r w:rsidR="001A12CB">
              <w:rPr>
                <w:lang w:eastAsia="zh-CN"/>
              </w:rPr>
              <w:t xml:space="preserve"> the </w:t>
            </w:r>
            <w:r w:rsidR="00317C2A">
              <w:rPr>
                <w:lang w:eastAsia="zh-CN"/>
              </w:rPr>
              <w:t xml:space="preserve">large-size </w:t>
            </w:r>
            <w:r w:rsidR="001A12CB">
              <w:rPr>
                <w:lang w:eastAsia="zh-CN"/>
              </w:rPr>
              <w:t>WUS with no wakeup command.</w:t>
            </w:r>
          </w:p>
        </w:tc>
      </w:tr>
      <w:tr w:rsidR="0038113D" w14:paraId="750A5729" w14:textId="77777777" w:rsidTr="005D5D33">
        <w:tc>
          <w:tcPr>
            <w:tcW w:w="2263" w:type="dxa"/>
          </w:tcPr>
          <w:p w14:paraId="20EAFD18" w14:textId="7C4E8C34" w:rsidR="0038113D" w:rsidRDefault="0038113D" w:rsidP="0038113D">
            <w:pPr>
              <w:autoSpaceDE/>
              <w:autoSpaceDN/>
              <w:adjustRightInd/>
              <w:snapToGrid/>
              <w:spacing w:after="0"/>
              <w:jc w:val="left"/>
              <w:rPr>
                <w:szCs w:val="20"/>
              </w:rPr>
            </w:pPr>
            <w:r>
              <w:rPr>
                <w:szCs w:val="20"/>
              </w:rPr>
              <w:t>I</w:t>
            </w:r>
            <w:r w:rsidRPr="0038113D">
              <w:rPr>
                <w:szCs w:val="20"/>
              </w:rPr>
              <w:t>ndicated to transition from outside Active Time to Active Time</w:t>
            </w:r>
          </w:p>
        </w:tc>
        <w:tc>
          <w:tcPr>
            <w:tcW w:w="2977" w:type="dxa"/>
          </w:tcPr>
          <w:p w14:paraId="71FC42FB" w14:textId="1227D527" w:rsidR="0038113D" w:rsidRDefault="0038113D" w:rsidP="003557E8">
            <w:pPr>
              <w:rPr>
                <w:lang w:eastAsia="zh-CN"/>
              </w:rPr>
            </w:pPr>
            <w:r>
              <w:rPr>
                <w:rFonts w:hint="eastAsia"/>
                <w:lang w:eastAsia="zh-CN"/>
              </w:rPr>
              <w:t>gNB tran</w:t>
            </w:r>
            <w:r>
              <w:rPr>
                <w:lang w:eastAsia="zh-CN"/>
              </w:rPr>
              <w:t>s</w:t>
            </w:r>
            <w:r>
              <w:rPr>
                <w:rFonts w:hint="eastAsia"/>
                <w:lang w:eastAsia="zh-CN"/>
              </w:rPr>
              <w:t>mits</w:t>
            </w:r>
            <w:r>
              <w:rPr>
                <w:lang w:eastAsia="zh-CN"/>
              </w:rPr>
              <w:t xml:space="preserve"> a UE-specific PDCCH, and UE detects the PDCCH </w:t>
            </w:r>
            <w:r w:rsidR="003557E8">
              <w:rPr>
                <w:lang w:eastAsia="zh-CN"/>
              </w:rPr>
              <w:t>with CRC pass</w:t>
            </w:r>
            <w:r>
              <w:rPr>
                <w:rFonts w:hint="eastAsia"/>
                <w:lang w:eastAsia="zh-CN"/>
              </w:rPr>
              <w:t xml:space="preserve"> </w:t>
            </w:r>
            <w:r w:rsidR="00CD2D73">
              <w:rPr>
                <w:lang w:eastAsia="zh-CN"/>
              </w:rPr>
              <w:t>.</w:t>
            </w:r>
          </w:p>
        </w:tc>
        <w:tc>
          <w:tcPr>
            <w:tcW w:w="4067" w:type="dxa"/>
          </w:tcPr>
          <w:p w14:paraId="75A27909" w14:textId="1D28E740" w:rsidR="0038113D" w:rsidRDefault="003557E8" w:rsidP="003557E8">
            <w:pPr>
              <w:rPr>
                <w:lang w:eastAsia="zh-CN"/>
              </w:rPr>
            </w:pPr>
            <w:r>
              <w:rPr>
                <w:rFonts w:hint="eastAsia"/>
                <w:lang w:eastAsia="zh-CN"/>
              </w:rPr>
              <w:t>gNB tran</w:t>
            </w:r>
            <w:r>
              <w:rPr>
                <w:lang w:eastAsia="zh-CN"/>
              </w:rPr>
              <w:t>s</w:t>
            </w:r>
            <w:r>
              <w:rPr>
                <w:rFonts w:hint="eastAsia"/>
                <w:lang w:eastAsia="zh-CN"/>
              </w:rPr>
              <w:t>mits</w:t>
            </w:r>
            <w:r>
              <w:rPr>
                <w:lang w:eastAsia="zh-CN"/>
              </w:rPr>
              <w:t xml:space="preserve"> a GC-PDCCH with UE-specific “field” (or bitmap), and UE detects the PDCCH with CRC pass and </w:t>
            </w:r>
            <w:r w:rsidR="0051122D">
              <w:rPr>
                <w:lang w:eastAsia="zh-CN"/>
              </w:rPr>
              <w:t xml:space="preserve">finds the </w:t>
            </w:r>
            <w:r>
              <w:rPr>
                <w:lang w:eastAsia="zh-CN"/>
              </w:rPr>
              <w:t>field available (or bitmap on)</w:t>
            </w:r>
            <w:r w:rsidR="00CD2D73">
              <w:rPr>
                <w:lang w:eastAsia="zh-CN"/>
              </w:rPr>
              <w:t>.</w:t>
            </w:r>
          </w:p>
        </w:tc>
      </w:tr>
      <w:tr w:rsidR="0038113D" w14:paraId="54A2B1A8" w14:textId="77777777" w:rsidTr="005D5D33">
        <w:tc>
          <w:tcPr>
            <w:tcW w:w="2263" w:type="dxa"/>
          </w:tcPr>
          <w:p w14:paraId="433F1576" w14:textId="10AE8D94" w:rsidR="0038113D" w:rsidRDefault="0038113D" w:rsidP="0038113D">
            <w:pPr>
              <w:autoSpaceDE/>
              <w:autoSpaceDN/>
              <w:adjustRightInd/>
              <w:snapToGrid/>
              <w:spacing w:after="0"/>
              <w:jc w:val="left"/>
              <w:rPr>
                <w:szCs w:val="20"/>
              </w:rPr>
            </w:pPr>
            <w:r>
              <w:rPr>
                <w:szCs w:val="20"/>
              </w:rPr>
              <w:t>I</w:t>
            </w:r>
            <w:r w:rsidRPr="0038113D">
              <w:rPr>
                <w:szCs w:val="20"/>
              </w:rPr>
              <w:t>ndicated to stay at Active Time</w:t>
            </w:r>
          </w:p>
        </w:tc>
        <w:tc>
          <w:tcPr>
            <w:tcW w:w="2977" w:type="dxa"/>
          </w:tcPr>
          <w:p w14:paraId="66272522" w14:textId="5A448825" w:rsidR="0038113D" w:rsidRPr="0038113D" w:rsidRDefault="003557E8" w:rsidP="00670270">
            <w:pPr>
              <w:rPr>
                <w:lang w:eastAsia="zh-CN"/>
              </w:rPr>
            </w:pPr>
            <w:r>
              <w:rPr>
                <w:rFonts w:hint="eastAsia"/>
                <w:lang w:eastAsia="zh-CN"/>
              </w:rPr>
              <w:t>gNB tran</w:t>
            </w:r>
            <w:r>
              <w:rPr>
                <w:lang w:eastAsia="zh-CN"/>
              </w:rPr>
              <w:t>s</w:t>
            </w:r>
            <w:r>
              <w:rPr>
                <w:rFonts w:hint="eastAsia"/>
                <w:lang w:eastAsia="zh-CN"/>
              </w:rPr>
              <w:t>mits</w:t>
            </w:r>
            <w:r>
              <w:rPr>
                <w:lang w:eastAsia="zh-CN"/>
              </w:rPr>
              <w:t xml:space="preserve"> a UE-specific PDCCH, and UE detects the PDCCH with CRC pass</w:t>
            </w:r>
            <w:r w:rsidR="00CD2D73">
              <w:rPr>
                <w:lang w:eastAsia="zh-CN"/>
              </w:rPr>
              <w:t>.</w:t>
            </w:r>
          </w:p>
        </w:tc>
        <w:tc>
          <w:tcPr>
            <w:tcW w:w="4067" w:type="dxa"/>
          </w:tcPr>
          <w:p w14:paraId="06C87E52" w14:textId="453C50ED" w:rsidR="0038113D" w:rsidRDefault="003557E8" w:rsidP="00670270">
            <w:pPr>
              <w:rPr>
                <w:lang w:eastAsia="zh-CN"/>
              </w:rPr>
            </w:pPr>
            <w:r>
              <w:rPr>
                <w:rFonts w:hint="eastAsia"/>
                <w:lang w:eastAsia="zh-CN"/>
              </w:rPr>
              <w:t>gNB tran</w:t>
            </w:r>
            <w:r>
              <w:rPr>
                <w:lang w:eastAsia="zh-CN"/>
              </w:rPr>
              <w:t>s</w:t>
            </w:r>
            <w:r>
              <w:rPr>
                <w:rFonts w:hint="eastAsia"/>
                <w:lang w:eastAsia="zh-CN"/>
              </w:rPr>
              <w:t>mits</w:t>
            </w:r>
            <w:r>
              <w:rPr>
                <w:lang w:eastAsia="zh-CN"/>
              </w:rPr>
              <w:t xml:space="preserve"> a GC-PDCCH with UE-specific “field” (or bitmap), and UE detects the PDCCH with CRC pass and </w:t>
            </w:r>
            <w:r w:rsidR="0051122D">
              <w:rPr>
                <w:lang w:eastAsia="zh-CN"/>
              </w:rPr>
              <w:t xml:space="preserve">finds the </w:t>
            </w:r>
            <w:r>
              <w:rPr>
                <w:lang w:eastAsia="zh-CN"/>
              </w:rPr>
              <w:t>field available (or bitmap on)</w:t>
            </w:r>
            <w:r w:rsidR="00CD2D73">
              <w:rPr>
                <w:lang w:eastAsia="zh-CN"/>
              </w:rPr>
              <w:t>.</w:t>
            </w:r>
          </w:p>
        </w:tc>
      </w:tr>
    </w:tbl>
    <w:p w14:paraId="32F9DEF2" w14:textId="4C52103D" w:rsidR="00B5216D" w:rsidRDefault="0038113D" w:rsidP="00670270">
      <w:pPr>
        <w:rPr>
          <w:lang w:eastAsia="zh-CN"/>
        </w:rPr>
      </w:pPr>
      <w:r>
        <w:rPr>
          <w:rFonts w:hint="eastAsia"/>
          <w:lang w:eastAsia="zh-CN"/>
        </w:rPr>
        <w:t xml:space="preserve">According to the above table, we slightly prefer </w:t>
      </w:r>
      <w:r w:rsidR="00D109BF">
        <w:rPr>
          <w:lang w:eastAsia="zh-CN"/>
        </w:rPr>
        <w:t>UE-specific-PDCCH</w:t>
      </w:r>
      <w:r w:rsidR="00772E02">
        <w:rPr>
          <w:lang w:eastAsia="zh-CN"/>
        </w:rPr>
        <w:t xml:space="preserve"> </w:t>
      </w:r>
      <w:r w:rsidR="00D109BF">
        <w:rPr>
          <w:lang w:eastAsia="zh-CN"/>
        </w:rPr>
        <w:t>based WUS, because it is more flexible</w:t>
      </w:r>
      <w:r w:rsidR="00095AF3">
        <w:rPr>
          <w:lang w:eastAsia="zh-CN"/>
        </w:rPr>
        <w:t xml:space="preserve"> and controllable</w:t>
      </w:r>
      <w:r>
        <w:rPr>
          <w:rFonts w:hint="eastAsia"/>
          <w:lang w:eastAsia="zh-CN"/>
        </w:rPr>
        <w:t xml:space="preserve">. </w:t>
      </w:r>
    </w:p>
    <w:p w14:paraId="76D32CD5" w14:textId="4D3B6599" w:rsidR="0038113D" w:rsidRPr="003518FA" w:rsidRDefault="0038113D" w:rsidP="0038113D">
      <w:pPr>
        <w:rPr>
          <w:b/>
          <w:i/>
          <w:lang w:eastAsia="zh-CN"/>
        </w:rPr>
      </w:pPr>
      <w:r>
        <w:rPr>
          <w:b/>
          <w:i/>
          <w:lang w:eastAsia="zh-CN"/>
        </w:rPr>
        <w:t>Propos</w:t>
      </w:r>
      <w:r w:rsidRPr="003518FA">
        <w:rPr>
          <w:b/>
          <w:i/>
          <w:lang w:eastAsia="zh-CN"/>
        </w:rPr>
        <w:t xml:space="preserve">al </w:t>
      </w:r>
      <w:r w:rsidR="00772E02" w:rsidRPr="003518FA">
        <w:rPr>
          <w:b/>
          <w:i/>
          <w:lang w:eastAsia="zh-CN"/>
        </w:rPr>
        <w:t>3</w:t>
      </w:r>
      <w:r w:rsidRPr="003518FA">
        <w:rPr>
          <w:b/>
          <w:i/>
          <w:lang w:eastAsia="zh-CN"/>
        </w:rPr>
        <w:t xml:space="preserve">: </w:t>
      </w:r>
      <w:r w:rsidR="00D109BF" w:rsidRPr="003518FA">
        <w:rPr>
          <w:b/>
          <w:i/>
          <w:lang w:eastAsia="zh-CN"/>
        </w:rPr>
        <w:t>UE-specific-PD</w:t>
      </w:r>
      <w:r w:rsidR="002A79D6" w:rsidRPr="003518FA">
        <w:rPr>
          <w:b/>
          <w:i/>
          <w:lang w:eastAsia="zh-CN"/>
        </w:rPr>
        <w:t xml:space="preserve">CCH </w:t>
      </w:r>
      <w:r w:rsidR="00D109BF" w:rsidRPr="003518FA">
        <w:rPr>
          <w:b/>
          <w:i/>
          <w:lang w:eastAsia="zh-CN"/>
        </w:rPr>
        <w:t>based WUS can be supported</w:t>
      </w:r>
      <w:r w:rsidRPr="003518FA">
        <w:rPr>
          <w:b/>
          <w:i/>
          <w:lang w:eastAsia="zh-CN"/>
        </w:rPr>
        <w:t>.</w:t>
      </w:r>
    </w:p>
    <w:p w14:paraId="04DEEA67" w14:textId="77777777" w:rsidR="0038113D" w:rsidRPr="003518FA" w:rsidRDefault="0038113D" w:rsidP="00670270">
      <w:pPr>
        <w:rPr>
          <w:lang w:eastAsia="zh-CN"/>
        </w:rPr>
      </w:pPr>
    </w:p>
    <w:p w14:paraId="05FE2A7B" w14:textId="36D0CF2A" w:rsidR="00F04EE5" w:rsidRPr="003518FA" w:rsidRDefault="00F04EE5" w:rsidP="00F04EE5">
      <w:pPr>
        <w:rPr>
          <w:lang w:eastAsia="zh-CN"/>
        </w:rPr>
      </w:pPr>
      <w:r w:rsidRPr="003518FA">
        <w:rPr>
          <w:lang w:eastAsia="zh-CN"/>
        </w:rPr>
        <w:t xml:space="preserve">For the PDCCH-based GTS signaling, we compare </w:t>
      </w:r>
      <w:r w:rsidR="00772E02" w:rsidRPr="003518FA">
        <w:rPr>
          <w:lang w:eastAsia="zh-CN"/>
        </w:rPr>
        <w:t xml:space="preserve">UE-specific </w:t>
      </w:r>
      <w:r w:rsidRPr="003518FA">
        <w:rPr>
          <w:lang w:eastAsia="zh-CN"/>
        </w:rPr>
        <w:t xml:space="preserve">PDCCH-based </w:t>
      </w:r>
      <w:r w:rsidR="009210F3" w:rsidRPr="003518FA">
        <w:rPr>
          <w:lang w:eastAsia="zh-CN"/>
        </w:rPr>
        <w:t>GTS signaling</w:t>
      </w:r>
      <w:r w:rsidR="009210F3" w:rsidRPr="003518FA">
        <w:rPr>
          <w:rFonts w:hint="eastAsia"/>
          <w:lang w:eastAsia="zh-CN"/>
        </w:rPr>
        <w:t xml:space="preserve"> </w:t>
      </w:r>
      <w:r w:rsidRPr="003518FA">
        <w:rPr>
          <w:rFonts w:hint="eastAsia"/>
          <w:lang w:eastAsia="zh-CN"/>
        </w:rPr>
        <w:t xml:space="preserve">and </w:t>
      </w:r>
      <w:r w:rsidRPr="003518FA">
        <w:rPr>
          <w:lang w:eastAsia="zh-CN"/>
        </w:rPr>
        <w:t>GC-PDCCH</w:t>
      </w:r>
      <w:r w:rsidR="00772E02" w:rsidRPr="003518FA">
        <w:rPr>
          <w:lang w:eastAsia="zh-CN"/>
        </w:rPr>
        <w:t xml:space="preserve"> </w:t>
      </w:r>
      <w:r w:rsidRPr="003518FA">
        <w:rPr>
          <w:lang w:eastAsia="zh-CN"/>
        </w:rPr>
        <w:t xml:space="preserve">based </w:t>
      </w:r>
      <w:r w:rsidR="009210F3" w:rsidRPr="003518FA">
        <w:rPr>
          <w:lang w:eastAsia="zh-CN"/>
        </w:rPr>
        <w:t xml:space="preserve">GTS signaling </w:t>
      </w:r>
      <w:r w:rsidRPr="003518FA">
        <w:rPr>
          <w:lang w:eastAsia="zh-CN"/>
        </w:rPr>
        <w:t>in the following table.</w:t>
      </w:r>
    </w:p>
    <w:p w14:paraId="02B05447" w14:textId="59568C47" w:rsidR="00F04EE5" w:rsidRPr="003518FA" w:rsidRDefault="00F04EE5" w:rsidP="00F04EE5">
      <w:pPr>
        <w:jc w:val="center"/>
        <w:rPr>
          <w:b/>
          <w:lang w:eastAsia="zh-CN"/>
        </w:rPr>
      </w:pPr>
      <w:r w:rsidRPr="003518FA">
        <w:rPr>
          <w:rFonts w:hint="eastAsia"/>
          <w:b/>
          <w:lang w:eastAsia="zh-CN"/>
        </w:rPr>
        <w:t xml:space="preserve">Table </w:t>
      </w:r>
      <w:r w:rsidR="00772E02" w:rsidRPr="003518FA">
        <w:rPr>
          <w:b/>
          <w:lang w:eastAsia="zh-CN"/>
        </w:rPr>
        <w:t>3</w:t>
      </w:r>
      <w:r w:rsidRPr="003518FA">
        <w:rPr>
          <w:rFonts w:hint="eastAsia"/>
          <w:b/>
          <w:lang w:eastAsia="zh-CN"/>
        </w:rPr>
        <w:t xml:space="preserve">: Comparison between </w:t>
      </w:r>
      <w:r w:rsidR="00E05AB5" w:rsidRPr="003518FA">
        <w:rPr>
          <w:b/>
          <w:lang w:eastAsia="zh-CN"/>
        </w:rPr>
        <w:t>scheduling</w:t>
      </w:r>
      <w:r w:rsidRPr="003518FA">
        <w:rPr>
          <w:b/>
          <w:lang w:eastAsia="zh-CN"/>
        </w:rPr>
        <w:t>-PDCCH</w:t>
      </w:r>
      <w:r w:rsidR="00772E02" w:rsidRPr="003518FA">
        <w:rPr>
          <w:b/>
          <w:lang w:eastAsia="zh-CN"/>
        </w:rPr>
        <w:t xml:space="preserve"> </w:t>
      </w:r>
      <w:r w:rsidRPr="003518FA">
        <w:rPr>
          <w:b/>
          <w:lang w:eastAsia="zh-CN"/>
        </w:rPr>
        <w:t xml:space="preserve">based </w:t>
      </w:r>
      <w:r w:rsidR="009210F3" w:rsidRPr="003518FA">
        <w:rPr>
          <w:b/>
          <w:lang w:eastAsia="zh-CN"/>
        </w:rPr>
        <w:t>GTS signaling</w:t>
      </w:r>
      <w:r w:rsidR="009210F3" w:rsidRPr="003518FA">
        <w:rPr>
          <w:rFonts w:hint="eastAsia"/>
          <w:b/>
          <w:lang w:eastAsia="zh-CN"/>
        </w:rPr>
        <w:t xml:space="preserve"> </w:t>
      </w:r>
      <w:r w:rsidRPr="003518FA">
        <w:rPr>
          <w:rFonts w:hint="eastAsia"/>
          <w:b/>
          <w:lang w:eastAsia="zh-CN"/>
        </w:rPr>
        <w:t xml:space="preserve">and </w:t>
      </w:r>
      <w:r w:rsidRPr="003518FA">
        <w:rPr>
          <w:b/>
          <w:lang w:eastAsia="zh-CN"/>
        </w:rPr>
        <w:t>GC-PDCCH</w:t>
      </w:r>
      <w:r w:rsidR="00772E02" w:rsidRPr="003518FA">
        <w:rPr>
          <w:b/>
          <w:lang w:eastAsia="zh-CN"/>
        </w:rPr>
        <w:t xml:space="preserve"> </w:t>
      </w:r>
      <w:r w:rsidRPr="003518FA">
        <w:rPr>
          <w:b/>
          <w:lang w:eastAsia="zh-CN"/>
        </w:rPr>
        <w:t xml:space="preserve">based </w:t>
      </w:r>
      <w:r w:rsidR="009210F3" w:rsidRPr="003518FA">
        <w:rPr>
          <w:b/>
          <w:lang w:eastAsia="zh-CN"/>
        </w:rPr>
        <w:t>GTS signaling</w:t>
      </w:r>
    </w:p>
    <w:tbl>
      <w:tblPr>
        <w:tblStyle w:val="aff1"/>
        <w:tblW w:w="0" w:type="auto"/>
        <w:tblLook w:val="04A0" w:firstRow="1" w:lastRow="0" w:firstColumn="1" w:lastColumn="0" w:noHBand="0" w:noVBand="1"/>
      </w:tblPr>
      <w:tblGrid>
        <w:gridCol w:w="2263"/>
        <w:gridCol w:w="2977"/>
        <w:gridCol w:w="4067"/>
      </w:tblGrid>
      <w:tr w:rsidR="00F04EE5" w14:paraId="4282B13E" w14:textId="77777777" w:rsidTr="008538BB">
        <w:tc>
          <w:tcPr>
            <w:tcW w:w="2263" w:type="dxa"/>
          </w:tcPr>
          <w:p w14:paraId="419DE5FC" w14:textId="77777777" w:rsidR="00F04EE5" w:rsidRDefault="00F04EE5" w:rsidP="008538BB">
            <w:pPr>
              <w:jc w:val="center"/>
              <w:rPr>
                <w:lang w:eastAsia="zh-CN"/>
              </w:rPr>
            </w:pPr>
          </w:p>
        </w:tc>
        <w:tc>
          <w:tcPr>
            <w:tcW w:w="2977" w:type="dxa"/>
          </w:tcPr>
          <w:p w14:paraId="618CC53F" w14:textId="6A375E5E" w:rsidR="00F04EE5" w:rsidRDefault="00772E02" w:rsidP="00772E02">
            <w:pPr>
              <w:jc w:val="center"/>
              <w:rPr>
                <w:lang w:eastAsia="zh-CN"/>
              </w:rPr>
            </w:pPr>
            <w:r>
              <w:rPr>
                <w:lang w:eastAsia="zh-CN"/>
              </w:rPr>
              <w:t>UE-specific</w:t>
            </w:r>
            <w:r w:rsidR="00732BD4">
              <w:rPr>
                <w:lang w:eastAsia="zh-CN"/>
              </w:rPr>
              <w:t>-PDCCH</w:t>
            </w:r>
            <w:r>
              <w:rPr>
                <w:lang w:eastAsia="zh-CN"/>
              </w:rPr>
              <w:t xml:space="preserve"> </w:t>
            </w:r>
            <w:r w:rsidR="00732BD4">
              <w:rPr>
                <w:lang w:eastAsia="zh-CN"/>
              </w:rPr>
              <w:t>based GTS signaling</w:t>
            </w:r>
          </w:p>
        </w:tc>
        <w:tc>
          <w:tcPr>
            <w:tcW w:w="4067" w:type="dxa"/>
          </w:tcPr>
          <w:p w14:paraId="7077E46A" w14:textId="006F24C4" w:rsidR="00F04EE5" w:rsidRDefault="00F04EE5" w:rsidP="008538BB">
            <w:pPr>
              <w:jc w:val="center"/>
              <w:rPr>
                <w:lang w:eastAsia="zh-CN"/>
              </w:rPr>
            </w:pPr>
            <w:r>
              <w:rPr>
                <w:lang w:eastAsia="zh-CN"/>
              </w:rPr>
              <w:t xml:space="preserve">GC-PDCCH-based </w:t>
            </w:r>
            <w:r w:rsidR="00732BD4">
              <w:rPr>
                <w:lang w:eastAsia="zh-CN"/>
              </w:rPr>
              <w:t>GTS signaling</w:t>
            </w:r>
          </w:p>
        </w:tc>
      </w:tr>
      <w:tr w:rsidR="00F04EE5" w14:paraId="6909E9D3" w14:textId="77777777" w:rsidTr="008538BB">
        <w:tc>
          <w:tcPr>
            <w:tcW w:w="2263" w:type="dxa"/>
          </w:tcPr>
          <w:p w14:paraId="2AD65F62" w14:textId="77777777" w:rsidR="00F04EE5" w:rsidRDefault="00F04EE5" w:rsidP="008538BB">
            <w:pPr>
              <w:jc w:val="center"/>
              <w:rPr>
                <w:lang w:eastAsia="zh-CN"/>
              </w:rPr>
            </w:pPr>
            <w:r>
              <w:rPr>
                <w:lang w:eastAsia="zh-CN"/>
              </w:rPr>
              <w:t>D</w:t>
            </w:r>
            <w:r>
              <w:rPr>
                <w:rFonts w:hint="eastAsia"/>
                <w:lang w:eastAsia="zh-CN"/>
              </w:rPr>
              <w:t xml:space="preserve">ifferentiate </w:t>
            </w:r>
            <w:r>
              <w:rPr>
                <w:lang w:eastAsia="zh-CN"/>
              </w:rPr>
              <w:t>from the scheduling PDCCH</w:t>
            </w:r>
          </w:p>
        </w:tc>
        <w:tc>
          <w:tcPr>
            <w:tcW w:w="2977" w:type="dxa"/>
          </w:tcPr>
          <w:p w14:paraId="7D15ED7E" w14:textId="16B6D7EB" w:rsidR="00F04EE5" w:rsidRDefault="00772E02" w:rsidP="009210F3">
            <w:pPr>
              <w:jc w:val="left"/>
              <w:rPr>
                <w:lang w:eastAsia="zh-CN"/>
              </w:rPr>
            </w:pPr>
            <w:r>
              <w:rPr>
                <w:lang w:eastAsia="zh-CN"/>
              </w:rPr>
              <w:t xml:space="preserve">New DCI format (e.g. DCI format 1-2) with smaller </w:t>
            </w:r>
            <w:r>
              <w:rPr>
                <w:rFonts w:hint="eastAsia"/>
                <w:lang w:eastAsia="zh-CN"/>
              </w:rPr>
              <w:t>size</w:t>
            </w:r>
            <w:r>
              <w:rPr>
                <w:lang w:eastAsia="zh-CN"/>
              </w:rPr>
              <w:t xml:space="preserve"> budget, or embedded in a scheduling PDDCH</w:t>
            </w:r>
          </w:p>
        </w:tc>
        <w:tc>
          <w:tcPr>
            <w:tcW w:w="4067" w:type="dxa"/>
          </w:tcPr>
          <w:p w14:paraId="4D44F222" w14:textId="77777777" w:rsidR="00F04EE5" w:rsidRDefault="00F04EE5" w:rsidP="009210F3">
            <w:pPr>
              <w:jc w:val="left"/>
              <w:rPr>
                <w:lang w:eastAsia="zh-CN"/>
              </w:rPr>
            </w:pPr>
            <w:r>
              <w:rPr>
                <w:rFonts w:hint="eastAsia"/>
                <w:lang w:eastAsia="zh-CN"/>
              </w:rPr>
              <w:t>CSS (</w:t>
            </w:r>
            <w:r>
              <w:rPr>
                <w:lang w:eastAsia="zh-CN"/>
              </w:rPr>
              <w:t xml:space="preserve">new </w:t>
            </w:r>
            <w:r>
              <w:rPr>
                <w:rFonts w:hint="eastAsia"/>
                <w:lang w:eastAsia="zh-CN"/>
              </w:rPr>
              <w:t>RNTI)</w:t>
            </w:r>
          </w:p>
        </w:tc>
      </w:tr>
      <w:tr w:rsidR="00F04EE5" w14:paraId="45F1E6DC" w14:textId="77777777" w:rsidTr="008538BB">
        <w:tc>
          <w:tcPr>
            <w:tcW w:w="2263" w:type="dxa"/>
          </w:tcPr>
          <w:p w14:paraId="3C5C3DF0" w14:textId="77777777" w:rsidR="00F04EE5" w:rsidRDefault="00F04EE5" w:rsidP="008538BB">
            <w:pPr>
              <w:jc w:val="center"/>
              <w:rPr>
                <w:lang w:eastAsia="zh-CN"/>
              </w:rPr>
            </w:pPr>
            <w:r>
              <w:rPr>
                <w:rFonts w:hint="eastAsia"/>
                <w:lang w:eastAsia="zh-CN"/>
              </w:rPr>
              <w:t>Differentiate from the GC-PDCCH</w:t>
            </w:r>
          </w:p>
        </w:tc>
        <w:tc>
          <w:tcPr>
            <w:tcW w:w="2977" w:type="dxa"/>
          </w:tcPr>
          <w:p w14:paraId="39C0E473" w14:textId="77777777" w:rsidR="00F04EE5" w:rsidRPr="003557E8" w:rsidRDefault="00F04EE5" w:rsidP="009210F3">
            <w:pPr>
              <w:jc w:val="left"/>
              <w:rPr>
                <w:lang w:eastAsia="zh-CN"/>
              </w:rPr>
            </w:pPr>
            <w:r>
              <w:rPr>
                <w:lang w:eastAsia="zh-CN"/>
              </w:rPr>
              <w:t>C-RNTI</w:t>
            </w:r>
          </w:p>
        </w:tc>
        <w:tc>
          <w:tcPr>
            <w:tcW w:w="4067" w:type="dxa"/>
          </w:tcPr>
          <w:p w14:paraId="3808D576" w14:textId="77777777" w:rsidR="00F04EE5" w:rsidRDefault="00F04EE5" w:rsidP="009210F3">
            <w:pPr>
              <w:jc w:val="left"/>
              <w:rPr>
                <w:lang w:eastAsia="zh-CN"/>
              </w:rPr>
            </w:pPr>
            <w:r>
              <w:rPr>
                <w:lang w:eastAsia="zh-CN"/>
              </w:rPr>
              <w:t>N</w:t>
            </w:r>
            <w:r>
              <w:rPr>
                <w:rFonts w:hint="eastAsia"/>
                <w:lang w:eastAsia="zh-CN"/>
              </w:rPr>
              <w:t xml:space="preserve">ew </w:t>
            </w:r>
            <w:r>
              <w:rPr>
                <w:lang w:eastAsia="zh-CN"/>
              </w:rPr>
              <w:t>RNTI and/or new DCI format</w:t>
            </w:r>
          </w:p>
        </w:tc>
      </w:tr>
      <w:tr w:rsidR="00F04EE5" w14:paraId="1D1ED652" w14:textId="77777777" w:rsidTr="008538BB">
        <w:tc>
          <w:tcPr>
            <w:tcW w:w="2263" w:type="dxa"/>
          </w:tcPr>
          <w:p w14:paraId="6C325B56" w14:textId="77777777" w:rsidR="00F04EE5" w:rsidRDefault="00F04EE5" w:rsidP="008538BB">
            <w:pPr>
              <w:rPr>
                <w:lang w:eastAsia="zh-CN"/>
              </w:rPr>
            </w:pPr>
            <w:r>
              <w:rPr>
                <w:rFonts w:hint="eastAsia"/>
                <w:lang w:eastAsia="zh-CN"/>
              </w:rPr>
              <w:lastRenderedPageBreak/>
              <w:t>Triggering a single UE only</w:t>
            </w:r>
          </w:p>
        </w:tc>
        <w:tc>
          <w:tcPr>
            <w:tcW w:w="2977" w:type="dxa"/>
          </w:tcPr>
          <w:p w14:paraId="62E6F524" w14:textId="77777777" w:rsidR="00F04EE5" w:rsidRPr="005D5D33" w:rsidRDefault="00F04EE5" w:rsidP="008538BB">
            <w:pPr>
              <w:rPr>
                <w:lang w:eastAsia="zh-CN"/>
              </w:rPr>
            </w:pPr>
            <w:r>
              <w:rPr>
                <w:lang w:eastAsia="zh-CN"/>
              </w:rPr>
              <w:t>Yes</w:t>
            </w:r>
          </w:p>
        </w:tc>
        <w:tc>
          <w:tcPr>
            <w:tcW w:w="4067" w:type="dxa"/>
          </w:tcPr>
          <w:p w14:paraId="51574C81" w14:textId="6A91E729" w:rsidR="00F04EE5" w:rsidRDefault="00F04EE5" w:rsidP="008538BB">
            <w:pPr>
              <w:rPr>
                <w:lang w:eastAsia="zh-CN"/>
              </w:rPr>
            </w:pPr>
            <w:r>
              <w:rPr>
                <w:rFonts w:hint="eastAsia"/>
                <w:lang w:eastAsia="zh-CN"/>
              </w:rPr>
              <w:t xml:space="preserve">Yes. </w:t>
            </w:r>
            <w:r>
              <w:rPr>
                <w:lang w:eastAsia="zh-CN"/>
              </w:rPr>
              <w:t>gNB can configure different CSS monitoring occasions to different UE. The periodicity/offset of CSS could be sparse enough to avoid the overlapping of CSS monitoring occasions</w:t>
            </w:r>
            <w:r w:rsidR="00CD2D73">
              <w:rPr>
                <w:lang w:eastAsia="zh-CN"/>
              </w:rPr>
              <w:t>.</w:t>
            </w:r>
          </w:p>
        </w:tc>
      </w:tr>
      <w:tr w:rsidR="00F04EE5" w14:paraId="5DE89DEB" w14:textId="77777777" w:rsidTr="008538BB">
        <w:tc>
          <w:tcPr>
            <w:tcW w:w="2263" w:type="dxa"/>
          </w:tcPr>
          <w:p w14:paraId="4310B904" w14:textId="77777777" w:rsidR="00F04EE5" w:rsidRDefault="00F04EE5" w:rsidP="008538BB">
            <w:pPr>
              <w:rPr>
                <w:lang w:eastAsia="zh-CN"/>
              </w:rPr>
            </w:pPr>
            <w:r>
              <w:rPr>
                <w:szCs w:val="20"/>
              </w:rPr>
              <w:t>T</w:t>
            </w:r>
            <w:r w:rsidRPr="00695453">
              <w:rPr>
                <w:szCs w:val="20"/>
              </w:rPr>
              <w:t>riggering UE(s) within a group</w:t>
            </w:r>
          </w:p>
        </w:tc>
        <w:tc>
          <w:tcPr>
            <w:tcW w:w="2977" w:type="dxa"/>
          </w:tcPr>
          <w:p w14:paraId="7396B540" w14:textId="4A7DF371" w:rsidR="00F04EE5" w:rsidRDefault="00F04EE5" w:rsidP="00732BD4">
            <w:pPr>
              <w:rPr>
                <w:lang w:eastAsia="zh-CN"/>
              </w:rPr>
            </w:pPr>
            <w:r>
              <w:rPr>
                <w:rFonts w:hint="eastAsia"/>
                <w:lang w:eastAsia="zh-CN"/>
              </w:rPr>
              <w:t>No</w:t>
            </w:r>
            <w:r w:rsidR="00732BD4">
              <w:rPr>
                <w:lang w:eastAsia="zh-CN"/>
              </w:rPr>
              <w:t>. But multiple UEs can be triggered by multiple PDCCHs.</w:t>
            </w:r>
            <w:r w:rsidR="00772E02">
              <w:rPr>
                <w:lang w:eastAsia="zh-CN"/>
              </w:rPr>
              <w:t xml:space="preserve"> The triggered UE can use different power saving </w:t>
            </w:r>
            <w:r w:rsidR="00772E02" w:rsidRPr="00D109BF">
              <w:rPr>
                <w:lang w:eastAsia="zh-CN"/>
              </w:rPr>
              <w:t>associated operation</w:t>
            </w:r>
            <w:r w:rsidR="00772E02">
              <w:rPr>
                <w:lang w:eastAsia="zh-CN"/>
              </w:rPr>
              <w:t>, if non-scheduling PDCCH is used.</w:t>
            </w:r>
            <w:r w:rsidR="00732BD4">
              <w:rPr>
                <w:lang w:eastAsia="zh-CN"/>
              </w:rPr>
              <w:t xml:space="preserve"> </w:t>
            </w:r>
          </w:p>
        </w:tc>
        <w:tc>
          <w:tcPr>
            <w:tcW w:w="4067" w:type="dxa"/>
          </w:tcPr>
          <w:p w14:paraId="77B4608B" w14:textId="6C893CFD" w:rsidR="00F04EE5" w:rsidRDefault="00F04EE5" w:rsidP="00317C2A">
            <w:pPr>
              <w:rPr>
                <w:lang w:eastAsia="zh-CN"/>
              </w:rPr>
            </w:pPr>
            <w:r>
              <w:rPr>
                <w:rFonts w:hint="eastAsia"/>
                <w:lang w:eastAsia="zh-CN"/>
              </w:rPr>
              <w:t>Yes</w:t>
            </w:r>
            <w:r>
              <w:rPr>
                <w:lang w:eastAsia="zh-CN"/>
              </w:rPr>
              <w:t xml:space="preserve">. </w:t>
            </w:r>
            <w:r w:rsidR="00732BD4">
              <w:rPr>
                <w:lang w:eastAsia="zh-CN"/>
              </w:rPr>
              <w:t>Multiple UEs can be triggered through UE list or bitmap. The triggered UE may share the same</w:t>
            </w:r>
            <w:r w:rsidR="00732BD4" w:rsidRPr="003D39ED">
              <w:rPr>
                <w:szCs w:val="20"/>
              </w:rPr>
              <w:t xml:space="preserve"> </w:t>
            </w:r>
            <w:r w:rsidR="00317C2A">
              <w:rPr>
                <w:szCs w:val="20"/>
              </w:rPr>
              <w:t>entry of the parameter set(s)</w:t>
            </w:r>
            <w:r w:rsidR="00732BD4">
              <w:rPr>
                <w:lang w:eastAsia="zh-CN"/>
              </w:rPr>
              <w:t>.</w:t>
            </w:r>
            <w:r w:rsidR="00A27F86">
              <w:rPr>
                <w:lang w:eastAsia="zh-CN"/>
              </w:rPr>
              <w:t xml:space="preserve"> If there are lots of UEs in the group, the “heavy-tra</w:t>
            </w:r>
            <w:r w:rsidR="00640997">
              <w:rPr>
                <w:lang w:eastAsia="zh-CN"/>
              </w:rPr>
              <w:t>ffic” UE will frequently decode</w:t>
            </w:r>
            <w:r w:rsidR="00A27F86">
              <w:rPr>
                <w:lang w:eastAsia="zh-CN"/>
              </w:rPr>
              <w:t xml:space="preserve"> the </w:t>
            </w:r>
            <w:r w:rsidR="00317C2A">
              <w:rPr>
                <w:lang w:eastAsia="zh-CN"/>
              </w:rPr>
              <w:t xml:space="preserve">large-size </w:t>
            </w:r>
            <w:r w:rsidR="00A27F86">
              <w:rPr>
                <w:lang w:eastAsia="zh-CN"/>
              </w:rPr>
              <w:t>WUS with no go-to-sleep command.</w:t>
            </w:r>
          </w:p>
        </w:tc>
      </w:tr>
      <w:tr w:rsidR="00F04EE5" w14:paraId="66EDFFCC" w14:textId="77777777" w:rsidTr="008538BB">
        <w:tc>
          <w:tcPr>
            <w:tcW w:w="2263" w:type="dxa"/>
          </w:tcPr>
          <w:p w14:paraId="5C53ED5A" w14:textId="77777777" w:rsidR="00F04EE5" w:rsidRPr="00732BD4" w:rsidRDefault="00F04EE5" w:rsidP="008538BB">
            <w:pPr>
              <w:autoSpaceDE/>
              <w:autoSpaceDN/>
              <w:adjustRightInd/>
              <w:snapToGrid/>
              <w:spacing w:after="0"/>
              <w:jc w:val="left"/>
              <w:rPr>
                <w:szCs w:val="20"/>
              </w:rPr>
            </w:pPr>
            <w:r w:rsidRPr="00732BD4">
              <w:rPr>
                <w:szCs w:val="20"/>
              </w:rPr>
              <w:t>Indicated to transition from Active Time to outside Active Time</w:t>
            </w:r>
          </w:p>
        </w:tc>
        <w:tc>
          <w:tcPr>
            <w:tcW w:w="2977" w:type="dxa"/>
          </w:tcPr>
          <w:p w14:paraId="1AC56BDE" w14:textId="48149FD5" w:rsidR="00F04EE5" w:rsidRPr="00732BD4" w:rsidRDefault="00772E02" w:rsidP="008538BB">
            <w:pPr>
              <w:rPr>
                <w:lang w:eastAsia="zh-CN"/>
              </w:rPr>
            </w:pPr>
            <w:r>
              <w:rPr>
                <w:rFonts w:hint="eastAsia"/>
                <w:lang w:eastAsia="zh-CN"/>
              </w:rPr>
              <w:t>gNB tran</w:t>
            </w:r>
            <w:r>
              <w:rPr>
                <w:lang w:eastAsia="zh-CN"/>
              </w:rPr>
              <w:t>s</w:t>
            </w:r>
            <w:r>
              <w:rPr>
                <w:rFonts w:hint="eastAsia"/>
                <w:lang w:eastAsia="zh-CN"/>
              </w:rPr>
              <w:t>mits</w:t>
            </w:r>
            <w:r>
              <w:rPr>
                <w:lang w:eastAsia="zh-CN"/>
              </w:rPr>
              <w:t xml:space="preserve"> a UE-specific PDCCH, and UE detects the PDCCH with CRC pass</w:t>
            </w:r>
            <w:r w:rsidR="00CD2D73">
              <w:rPr>
                <w:lang w:eastAsia="zh-CN"/>
              </w:rPr>
              <w:t>.</w:t>
            </w:r>
          </w:p>
        </w:tc>
        <w:tc>
          <w:tcPr>
            <w:tcW w:w="4067" w:type="dxa"/>
          </w:tcPr>
          <w:p w14:paraId="22C7D2C8" w14:textId="7A5DF9FD" w:rsidR="00F04EE5" w:rsidRPr="00732BD4" w:rsidRDefault="00F04EE5" w:rsidP="008538BB">
            <w:pPr>
              <w:rPr>
                <w:lang w:eastAsia="zh-CN"/>
              </w:rPr>
            </w:pPr>
            <w:r w:rsidRPr="00732BD4">
              <w:rPr>
                <w:rFonts w:hint="eastAsia"/>
                <w:lang w:eastAsia="zh-CN"/>
              </w:rPr>
              <w:t>gNB tran</w:t>
            </w:r>
            <w:r w:rsidRPr="00732BD4">
              <w:rPr>
                <w:lang w:eastAsia="zh-CN"/>
              </w:rPr>
              <w:t>s</w:t>
            </w:r>
            <w:r w:rsidRPr="00732BD4">
              <w:rPr>
                <w:rFonts w:hint="eastAsia"/>
                <w:lang w:eastAsia="zh-CN"/>
              </w:rPr>
              <w:t>mits</w:t>
            </w:r>
            <w:r w:rsidRPr="00732BD4">
              <w:rPr>
                <w:lang w:eastAsia="zh-CN"/>
              </w:rPr>
              <w:t xml:space="preserve"> a GC-PDCCH with UE-specific “field” (or bitmap), and UE detects the PDCCH with CRC pass and </w:t>
            </w:r>
            <w:r w:rsidR="0051122D">
              <w:rPr>
                <w:lang w:eastAsia="zh-CN"/>
              </w:rPr>
              <w:t xml:space="preserve">finds the </w:t>
            </w:r>
            <w:r w:rsidRPr="00732BD4">
              <w:rPr>
                <w:lang w:eastAsia="zh-CN"/>
              </w:rPr>
              <w:t>field unavailable (or bitmap off)</w:t>
            </w:r>
            <w:r w:rsidR="00CD2D73">
              <w:rPr>
                <w:lang w:eastAsia="zh-CN"/>
              </w:rPr>
              <w:t>.</w:t>
            </w:r>
          </w:p>
        </w:tc>
      </w:tr>
      <w:tr w:rsidR="00F04EE5" w14:paraId="42EE750E" w14:textId="77777777" w:rsidTr="008538BB">
        <w:tc>
          <w:tcPr>
            <w:tcW w:w="2263" w:type="dxa"/>
          </w:tcPr>
          <w:p w14:paraId="537B1757" w14:textId="77777777" w:rsidR="00F04EE5" w:rsidRPr="00732BD4" w:rsidRDefault="00F04EE5" w:rsidP="008538BB">
            <w:pPr>
              <w:autoSpaceDE/>
              <w:autoSpaceDN/>
              <w:adjustRightInd/>
              <w:snapToGrid/>
              <w:spacing w:after="0"/>
              <w:jc w:val="left"/>
              <w:rPr>
                <w:szCs w:val="20"/>
              </w:rPr>
            </w:pPr>
            <w:r w:rsidRPr="00732BD4">
              <w:rPr>
                <w:szCs w:val="20"/>
              </w:rPr>
              <w:t>Indicated to stay at outside Active Time</w:t>
            </w:r>
          </w:p>
        </w:tc>
        <w:tc>
          <w:tcPr>
            <w:tcW w:w="2977" w:type="dxa"/>
          </w:tcPr>
          <w:p w14:paraId="343B4377" w14:textId="7F5A69AC" w:rsidR="00F04EE5" w:rsidRPr="00732BD4" w:rsidRDefault="00772E02" w:rsidP="00772E02">
            <w:pPr>
              <w:rPr>
                <w:lang w:eastAsia="zh-CN"/>
              </w:rPr>
            </w:pPr>
            <w:r>
              <w:rPr>
                <w:rFonts w:hint="eastAsia"/>
                <w:lang w:eastAsia="zh-CN"/>
              </w:rPr>
              <w:t>gNB tran</w:t>
            </w:r>
            <w:r>
              <w:rPr>
                <w:lang w:eastAsia="zh-CN"/>
              </w:rPr>
              <w:t>s</w:t>
            </w:r>
            <w:r>
              <w:rPr>
                <w:rFonts w:hint="eastAsia"/>
                <w:lang w:eastAsia="zh-CN"/>
              </w:rPr>
              <w:t>mits</w:t>
            </w:r>
            <w:r>
              <w:rPr>
                <w:lang w:eastAsia="zh-CN"/>
              </w:rPr>
              <w:t xml:space="preserve"> a UE-specific PDCCH, and UE detects the PDCCH with CRC pass, if non-scheduling PDCCH is used. Otherwise, not available.</w:t>
            </w:r>
          </w:p>
        </w:tc>
        <w:tc>
          <w:tcPr>
            <w:tcW w:w="4067" w:type="dxa"/>
          </w:tcPr>
          <w:p w14:paraId="6098046B" w14:textId="024C66E9" w:rsidR="00F04EE5" w:rsidRPr="00732BD4" w:rsidRDefault="00F04EE5" w:rsidP="008538BB">
            <w:pPr>
              <w:rPr>
                <w:lang w:eastAsia="zh-CN"/>
              </w:rPr>
            </w:pPr>
            <w:r w:rsidRPr="00732BD4">
              <w:rPr>
                <w:rFonts w:hint="eastAsia"/>
                <w:lang w:eastAsia="zh-CN"/>
              </w:rPr>
              <w:t>gNB tran</w:t>
            </w:r>
            <w:r w:rsidRPr="00732BD4">
              <w:rPr>
                <w:lang w:eastAsia="zh-CN"/>
              </w:rPr>
              <w:t>s</w:t>
            </w:r>
            <w:r w:rsidRPr="00732BD4">
              <w:rPr>
                <w:rFonts w:hint="eastAsia"/>
                <w:lang w:eastAsia="zh-CN"/>
              </w:rPr>
              <w:t>mits</w:t>
            </w:r>
            <w:r w:rsidRPr="00732BD4">
              <w:rPr>
                <w:lang w:eastAsia="zh-CN"/>
              </w:rPr>
              <w:t xml:space="preserve"> a GC-PDCCH with UE-specific “field” (or bitmap), and UE detects the PDCCH with CRC pass and </w:t>
            </w:r>
            <w:r w:rsidR="0051122D">
              <w:rPr>
                <w:lang w:eastAsia="zh-CN"/>
              </w:rPr>
              <w:t xml:space="preserve">finds the </w:t>
            </w:r>
            <w:r w:rsidRPr="00732BD4">
              <w:rPr>
                <w:lang w:eastAsia="zh-CN"/>
              </w:rPr>
              <w:t>field unavailable (or bitmap off)</w:t>
            </w:r>
            <w:r w:rsidR="00CD2D73">
              <w:rPr>
                <w:lang w:eastAsia="zh-CN"/>
              </w:rPr>
              <w:t>.</w:t>
            </w:r>
          </w:p>
        </w:tc>
      </w:tr>
    </w:tbl>
    <w:p w14:paraId="7FF59B22" w14:textId="547D1222" w:rsidR="00F04EE5" w:rsidRDefault="00F04EE5" w:rsidP="00F04EE5">
      <w:pPr>
        <w:rPr>
          <w:lang w:eastAsia="zh-CN"/>
        </w:rPr>
      </w:pPr>
      <w:r>
        <w:rPr>
          <w:rFonts w:hint="eastAsia"/>
          <w:lang w:eastAsia="zh-CN"/>
        </w:rPr>
        <w:t xml:space="preserve">According to the above table, we slightly prefer </w:t>
      </w:r>
      <w:r w:rsidR="00772E02">
        <w:rPr>
          <w:lang w:eastAsia="zh-CN"/>
        </w:rPr>
        <w:t>UE-specific</w:t>
      </w:r>
      <w:r w:rsidR="00732BD4">
        <w:rPr>
          <w:lang w:eastAsia="zh-CN"/>
        </w:rPr>
        <w:t>-PDCCH</w:t>
      </w:r>
      <w:r w:rsidR="00772E02">
        <w:rPr>
          <w:lang w:eastAsia="zh-CN"/>
        </w:rPr>
        <w:t xml:space="preserve"> </w:t>
      </w:r>
      <w:r w:rsidR="00732BD4">
        <w:rPr>
          <w:lang w:eastAsia="zh-CN"/>
        </w:rPr>
        <w:t>based</w:t>
      </w:r>
      <w:r>
        <w:rPr>
          <w:lang w:eastAsia="zh-CN"/>
        </w:rPr>
        <w:t xml:space="preserve"> </w:t>
      </w:r>
      <w:r w:rsidR="00732BD4">
        <w:rPr>
          <w:lang w:eastAsia="zh-CN"/>
        </w:rPr>
        <w:t>GTS signaling</w:t>
      </w:r>
      <w:r>
        <w:rPr>
          <w:lang w:eastAsia="zh-CN"/>
        </w:rPr>
        <w:t>, because it is more flexible</w:t>
      </w:r>
      <w:r w:rsidR="00095AF3">
        <w:rPr>
          <w:lang w:eastAsia="zh-CN"/>
        </w:rPr>
        <w:t xml:space="preserve"> and controllable</w:t>
      </w:r>
      <w:r>
        <w:rPr>
          <w:rFonts w:hint="eastAsia"/>
          <w:lang w:eastAsia="zh-CN"/>
        </w:rPr>
        <w:t xml:space="preserve">. </w:t>
      </w:r>
    </w:p>
    <w:p w14:paraId="779E10F9" w14:textId="21D356A3" w:rsidR="00F04EE5" w:rsidRDefault="00E05AB5" w:rsidP="00670270">
      <w:pPr>
        <w:rPr>
          <w:b/>
          <w:i/>
          <w:lang w:eastAsia="zh-CN"/>
        </w:rPr>
      </w:pPr>
      <w:r>
        <w:rPr>
          <w:b/>
          <w:i/>
          <w:lang w:eastAsia="zh-CN"/>
        </w:rPr>
        <w:t>Propos</w:t>
      </w:r>
      <w:r w:rsidRPr="003518FA">
        <w:rPr>
          <w:b/>
          <w:i/>
          <w:lang w:eastAsia="zh-CN"/>
        </w:rPr>
        <w:t xml:space="preserve">al </w:t>
      </w:r>
      <w:r w:rsidR="00772E02" w:rsidRPr="003518FA">
        <w:rPr>
          <w:b/>
          <w:i/>
          <w:lang w:eastAsia="zh-CN"/>
        </w:rPr>
        <w:t>4</w:t>
      </w:r>
      <w:r w:rsidRPr="003518FA">
        <w:rPr>
          <w:b/>
          <w:i/>
          <w:lang w:eastAsia="zh-CN"/>
        </w:rPr>
        <w:t xml:space="preserve">: </w:t>
      </w:r>
      <w:r w:rsidR="00772E02" w:rsidRPr="003518FA">
        <w:rPr>
          <w:b/>
          <w:i/>
          <w:lang w:eastAsia="zh-CN"/>
        </w:rPr>
        <w:t>UE-specifi</w:t>
      </w:r>
      <w:r w:rsidR="00772E02">
        <w:rPr>
          <w:b/>
          <w:i/>
          <w:lang w:eastAsia="zh-CN"/>
        </w:rPr>
        <w:t>c</w:t>
      </w:r>
      <w:r w:rsidR="002A79D6">
        <w:rPr>
          <w:b/>
          <w:i/>
          <w:lang w:eastAsia="zh-CN"/>
        </w:rPr>
        <w:t xml:space="preserve">-PDCCH </w:t>
      </w:r>
      <w:r w:rsidRPr="00E05AB5">
        <w:rPr>
          <w:b/>
          <w:i/>
          <w:lang w:eastAsia="zh-CN"/>
        </w:rPr>
        <w:t>based GTS signaling</w:t>
      </w:r>
      <w:r>
        <w:rPr>
          <w:b/>
          <w:i/>
          <w:lang w:eastAsia="zh-CN"/>
        </w:rPr>
        <w:t xml:space="preserve"> can be supported</w:t>
      </w:r>
      <w:r w:rsidRPr="000162BD">
        <w:rPr>
          <w:b/>
          <w:i/>
          <w:lang w:eastAsia="zh-CN"/>
        </w:rPr>
        <w:t>.</w:t>
      </w:r>
    </w:p>
    <w:p w14:paraId="081CCDD4" w14:textId="77777777" w:rsidR="00E05AB5" w:rsidRDefault="00E05AB5" w:rsidP="00670270">
      <w:pPr>
        <w:rPr>
          <w:lang w:eastAsia="zh-CN"/>
        </w:rPr>
      </w:pPr>
    </w:p>
    <w:p w14:paraId="2A960A6E" w14:textId="77777777" w:rsidR="00FC3E96" w:rsidRDefault="00FC3E96" w:rsidP="00FC3E96">
      <w:pPr>
        <w:pStyle w:val="2"/>
        <w:rPr>
          <w:lang w:eastAsia="zh-CN"/>
        </w:rPr>
      </w:pPr>
      <w:r>
        <w:rPr>
          <w:lang w:eastAsia="zh-CN"/>
        </w:rPr>
        <w:t>Joint design or separate design of WUS and GTS signaling</w:t>
      </w:r>
    </w:p>
    <w:p w14:paraId="7CA5663E" w14:textId="315510EC" w:rsidR="00FC3E96" w:rsidRDefault="00FC3E96" w:rsidP="00FC3E96">
      <w:pPr>
        <w:rPr>
          <w:lang w:eastAsia="zh-CN"/>
        </w:rPr>
      </w:pPr>
      <w:r>
        <w:rPr>
          <w:rFonts w:hint="eastAsia"/>
          <w:lang w:eastAsia="zh-CN"/>
        </w:rPr>
        <w:t>From above discussion, it can be found that if we go G</w:t>
      </w:r>
      <w:r>
        <w:rPr>
          <w:lang w:eastAsia="zh-CN"/>
        </w:rPr>
        <w:t>C</w:t>
      </w:r>
      <w:r>
        <w:rPr>
          <w:rFonts w:hint="eastAsia"/>
          <w:lang w:eastAsia="zh-CN"/>
        </w:rPr>
        <w:t>-PDCCH</w:t>
      </w:r>
      <w:r>
        <w:rPr>
          <w:lang w:eastAsia="zh-CN"/>
        </w:rPr>
        <w:t xml:space="preserve"> way, the WUS and GTS signaling should be designed jointly. Whether the joint design of separate design of the WUS and GTS signaling be </w:t>
      </w:r>
      <w:r w:rsidR="00D22FFC">
        <w:rPr>
          <w:lang w:eastAsia="zh-CN"/>
        </w:rPr>
        <w:t>discussed</w:t>
      </w:r>
      <w:r>
        <w:rPr>
          <w:lang w:eastAsia="zh-CN"/>
        </w:rPr>
        <w:t>.</w:t>
      </w:r>
    </w:p>
    <w:p w14:paraId="591AE272" w14:textId="50BBC427" w:rsidR="00FC3E96" w:rsidRPr="00C22835" w:rsidRDefault="00FC3E96" w:rsidP="00FC3E96">
      <w:pPr>
        <w:rPr>
          <w:lang w:eastAsia="zh-CN"/>
        </w:rPr>
      </w:pPr>
      <w:r>
        <w:rPr>
          <w:lang w:eastAsia="zh-CN"/>
        </w:rPr>
        <w:t>In our view, it is better that they are designed separately. Firstly, it was identified in RAN1 Ad Hoc 1901 that the WUS and GTS signaling have different requirements on miss detection rate and false alarm rate, as shown below.</w:t>
      </w:r>
    </w:p>
    <w:tbl>
      <w:tblPr>
        <w:tblStyle w:val="aff1"/>
        <w:tblW w:w="0" w:type="auto"/>
        <w:tblLook w:val="04A0" w:firstRow="1" w:lastRow="0" w:firstColumn="1" w:lastColumn="0" w:noHBand="0" w:noVBand="1"/>
      </w:tblPr>
      <w:tblGrid>
        <w:gridCol w:w="9307"/>
      </w:tblGrid>
      <w:tr w:rsidR="00FC3E96" w14:paraId="056A6F71" w14:textId="77777777" w:rsidTr="0098566C">
        <w:tc>
          <w:tcPr>
            <w:tcW w:w="9307" w:type="dxa"/>
          </w:tcPr>
          <w:p w14:paraId="776E0A00" w14:textId="77777777" w:rsidR="00FC3E96" w:rsidRPr="00DA105B" w:rsidRDefault="00FC3E96" w:rsidP="0098566C">
            <w:pPr>
              <w:rPr>
                <w:szCs w:val="20"/>
                <w:highlight w:val="green"/>
              </w:rPr>
            </w:pPr>
            <w:r w:rsidRPr="00DA105B">
              <w:rPr>
                <w:szCs w:val="20"/>
                <w:highlight w:val="green"/>
              </w:rPr>
              <w:t>Agreements:</w:t>
            </w:r>
          </w:p>
          <w:p w14:paraId="538292FE" w14:textId="77777777" w:rsidR="00FC3E96" w:rsidRPr="00DA105B" w:rsidRDefault="00FC3E96" w:rsidP="0098566C">
            <w:pPr>
              <w:ind w:left="288"/>
              <w:rPr>
                <w:szCs w:val="20"/>
                <w:lang w:eastAsia="zh-CN"/>
              </w:rPr>
            </w:pPr>
            <w:r w:rsidRPr="00DA105B">
              <w:rPr>
                <w:szCs w:val="20"/>
                <w:lang w:eastAsia="zh-CN"/>
              </w:rPr>
              <w:t>The performance evaluation of the power saving signal/channel should target the miss detection at X% and the false alarm rate at Y% with the following aspects identified for the proposed power saving signal/channel</w:t>
            </w:r>
          </w:p>
          <w:p w14:paraId="534DF0D1" w14:textId="77777777" w:rsidR="00FC3E96" w:rsidRPr="00DA105B" w:rsidRDefault="00FC3E96" w:rsidP="0098566C">
            <w:pPr>
              <w:pStyle w:val="aff4"/>
              <w:numPr>
                <w:ilvl w:val="0"/>
                <w:numId w:val="29"/>
              </w:numPr>
              <w:autoSpaceDE/>
              <w:autoSpaceDN/>
              <w:adjustRightInd/>
              <w:snapToGrid/>
              <w:spacing w:after="0"/>
              <w:ind w:left="864" w:firstLineChars="0" w:hanging="432"/>
              <w:jc w:val="left"/>
              <w:rPr>
                <w:szCs w:val="20"/>
                <w:lang w:eastAsia="zh-CN"/>
              </w:rPr>
            </w:pPr>
            <w:r w:rsidRPr="00DA105B">
              <w:rPr>
                <w:szCs w:val="20"/>
                <w:lang w:eastAsia="zh-CN"/>
              </w:rPr>
              <w:t>The target of miss detection X% and the false alarm rate at Y% as baseline for evaluation</w:t>
            </w:r>
          </w:p>
          <w:p w14:paraId="701C53E5" w14:textId="77777777" w:rsidR="00FC3E96" w:rsidRPr="00DA105B" w:rsidRDefault="00FC3E96" w:rsidP="0098566C">
            <w:pPr>
              <w:pStyle w:val="aff4"/>
              <w:numPr>
                <w:ilvl w:val="2"/>
                <w:numId w:val="30"/>
              </w:numPr>
              <w:autoSpaceDE/>
              <w:autoSpaceDN/>
              <w:adjustRightInd/>
              <w:snapToGrid/>
              <w:spacing w:after="0"/>
              <w:ind w:firstLineChars="0"/>
              <w:jc w:val="left"/>
              <w:rPr>
                <w:szCs w:val="20"/>
                <w:lang w:eastAsia="zh-CN"/>
              </w:rPr>
            </w:pPr>
            <w:r w:rsidRPr="00DA105B">
              <w:rPr>
                <w:szCs w:val="20"/>
                <w:lang w:eastAsia="zh-CN"/>
              </w:rPr>
              <w:t>For power saving signal/channel for wake-up purpose, X=[0.1] and Y=[1]</w:t>
            </w:r>
          </w:p>
          <w:p w14:paraId="09CB6D75" w14:textId="77777777" w:rsidR="00FC3E96" w:rsidRPr="00DA105B" w:rsidRDefault="00FC3E96" w:rsidP="0098566C">
            <w:pPr>
              <w:pStyle w:val="aff4"/>
              <w:numPr>
                <w:ilvl w:val="2"/>
                <w:numId w:val="30"/>
              </w:numPr>
              <w:autoSpaceDE/>
              <w:autoSpaceDN/>
              <w:adjustRightInd/>
              <w:snapToGrid/>
              <w:spacing w:after="0"/>
              <w:ind w:firstLineChars="0"/>
              <w:jc w:val="left"/>
              <w:rPr>
                <w:szCs w:val="20"/>
                <w:lang w:eastAsia="zh-CN"/>
              </w:rPr>
            </w:pPr>
            <w:r w:rsidRPr="00DA105B">
              <w:rPr>
                <w:szCs w:val="20"/>
                <w:lang w:eastAsia="zh-CN"/>
              </w:rPr>
              <w:t>For power saving signal/channel for go-to-sleep purpose, X=[1] and Y=[0.1]</w:t>
            </w:r>
          </w:p>
          <w:p w14:paraId="5C32DF51" w14:textId="77777777" w:rsidR="00FC3E96" w:rsidRPr="00DA105B" w:rsidRDefault="00FC3E96" w:rsidP="0098566C">
            <w:pPr>
              <w:pStyle w:val="aff4"/>
              <w:numPr>
                <w:ilvl w:val="2"/>
                <w:numId w:val="30"/>
              </w:numPr>
              <w:autoSpaceDE/>
              <w:autoSpaceDN/>
              <w:adjustRightInd/>
              <w:snapToGrid/>
              <w:spacing w:after="0"/>
              <w:ind w:firstLineChars="0"/>
              <w:jc w:val="left"/>
              <w:rPr>
                <w:szCs w:val="20"/>
                <w:lang w:eastAsia="zh-CN"/>
              </w:rPr>
            </w:pPr>
            <w:r w:rsidRPr="00DA105B">
              <w:rPr>
                <w:szCs w:val="20"/>
                <w:lang w:eastAsia="zh-CN"/>
              </w:rPr>
              <w:t>Additional X and Y values are not precluded for the proposed power saving signal/channel based on the use cases and scenarios</w:t>
            </w:r>
          </w:p>
          <w:p w14:paraId="26AE2103" w14:textId="77777777" w:rsidR="00FC3E96" w:rsidRPr="00DA105B" w:rsidRDefault="00FC3E96" w:rsidP="0098566C">
            <w:pPr>
              <w:pStyle w:val="aff4"/>
              <w:numPr>
                <w:ilvl w:val="2"/>
                <w:numId w:val="30"/>
              </w:numPr>
              <w:autoSpaceDE/>
              <w:autoSpaceDN/>
              <w:adjustRightInd/>
              <w:snapToGrid/>
              <w:spacing w:after="0"/>
              <w:ind w:firstLineChars="0"/>
              <w:jc w:val="left"/>
              <w:rPr>
                <w:szCs w:val="20"/>
                <w:lang w:eastAsia="zh-CN"/>
              </w:rPr>
            </w:pPr>
            <w:r w:rsidRPr="00DA105B">
              <w:rPr>
                <w:szCs w:val="20"/>
                <w:lang w:eastAsia="zh-CN"/>
              </w:rPr>
              <w:t>For any other purpose(s) of power saving signal/channel, companies to report X &amp; Y values</w:t>
            </w:r>
          </w:p>
          <w:p w14:paraId="013529DD" w14:textId="77777777" w:rsidR="00FC3E96" w:rsidRPr="00DA105B" w:rsidRDefault="00FC3E96" w:rsidP="0098566C">
            <w:pPr>
              <w:pStyle w:val="aff4"/>
              <w:numPr>
                <w:ilvl w:val="0"/>
                <w:numId w:val="29"/>
              </w:numPr>
              <w:autoSpaceDE/>
              <w:autoSpaceDN/>
              <w:adjustRightInd/>
              <w:snapToGrid/>
              <w:spacing w:after="0"/>
              <w:ind w:left="864" w:firstLineChars="0" w:hanging="432"/>
              <w:jc w:val="left"/>
              <w:rPr>
                <w:rFonts w:eastAsia="Calibri"/>
                <w:szCs w:val="20"/>
                <w:lang w:eastAsia="zh-CN"/>
              </w:rPr>
            </w:pPr>
            <w:r w:rsidRPr="00DA105B">
              <w:rPr>
                <w:rFonts w:eastAsia="MS Mincho" w:hint="eastAsia"/>
                <w:szCs w:val="20"/>
                <w:lang w:eastAsia="ja-JP"/>
              </w:rPr>
              <w:t>The target of miss detection would be different depending on the behaviour of miss</w:t>
            </w:r>
            <w:r w:rsidRPr="00DA105B">
              <w:rPr>
                <w:rFonts w:eastAsia="MS Mincho"/>
                <w:szCs w:val="20"/>
                <w:lang w:eastAsia="ja-JP"/>
              </w:rPr>
              <w:t xml:space="preserve"> detection </w:t>
            </w:r>
            <w:r w:rsidRPr="00DA105B">
              <w:rPr>
                <w:rFonts w:eastAsia="MS Mincho" w:hint="eastAsia"/>
                <w:szCs w:val="20"/>
                <w:lang w:eastAsia="ja-JP"/>
              </w:rPr>
              <w:t>of power saving signal/channel.</w:t>
            </w:r>
          </w:p>
          <w:p w14:paraId="6F93B87B" w14:textId="77777777" w:rsidR="00FC3E96" w:rsidRPr="00DA105B" w:rsidRDefault="00FC3E96" w:rsidP="0098566C">
            <w:pPr>
              <w:pStyle w:val="aff4"/>
              <w:numPr>
                <w:ilvl w:val="2"/>
                <w:numId w:val="29"/>
              </w:numPr>
              <w:autoSpaceDE/>
              <w:autoSpaceDN/>
              <w:adjustRightInd/>
              <w:snapToGrid/>
              <w:spacing w:after="0"/>
              <w:ind w:firstLineChars="0"/>
              <w:jc w:val="left"/>
              <w:rPr>
                <w:szCs w:val="20"/>
                <w:lang w:eastAsia="zh-CN"/>
              </w:rPr>
            </w:pPr>
            <w:r w:rsidRPr="00DA105B">
              <w:rPr>
                <w:szCs w:val="20"/>
                <w:lang w:eastAsia="zh-CN"/>
              </w:rPr>
              <w:t>If miss detection behaviour is defined as no subsequnt PDCCH reception, low miss detection rate is required in order to avoid increased latency of missed chance of the scheduling.</w:t>
            </w:r>
          </w:p>
          <w:p w14:paraId="1119458B" w14:textId="77777777" w:rsidR="00FC3E96" w:rsidRPr="00DA105B" w:rsidRDefault="00FC3E96" w:rsidP="0098566C">
            <w:pPr>
              <w:pStyle w:val="aff4"/>
              <w:numPr>
                <w:ilvl w:val="2"/>
                <w:numId w:val="29"/>
              </w:numPr>
              <w:autoSpaceDE/>
              <w:autoSpaceDN/>
              <w:adjustRightInd/>
              <w:snapToGrid/>
              <w:spacing w:after="0"/>
              <w:ind w:firstLineChars="0"/>
              <w:jc w:val="left"/>
              <w:rPr>
                <w:szCs w:val="20"/>
                <w:lang w:eastAsia="zh-CN"/>
              </w:rPr>
            </w:pPr>
            <w:r w:rsidRPr="00DA105B">
              <w:rPr>
                <w:szCs w:val="20"/>
                <w:lang w:eastAsia="zh-CN"/>
              </w:rPr>
              <w:t xml:space="preserve">If miss detection behaviour is defined as subsequent PDCCH reception, low miss </w:t>
            </w:r>
            <w:r w:rsidRPr="00DA105B">
              <w:rPr>
                <w:szCs w:val="20"/>
                <w:lang w:eastAsia="zh-CN"/>
              </w:rPr>
              <w:lastRenderedPageBreak/>
              <w:t xml:space="preserve">detection rate is not required. </w:t>
            </w:r>
            <w:r w:rsidRPr="00DA105B">
              <w:rPr>
                <w:strike/>
                <w:color w:val="FF0000"/>
                <w:szCs w:val="20"/>
                <w:lang w:eastAsia="zh-CN"/>
              </w:rPr>
              <w:t xml:space="preserve">If the network is congested and power saving signal is not transmitted, UE behaves as if power saving signal is not configured. </w:t>
            </w:r>
          </w:p>
          <w:p w14:paraId="118D9215" w14:textId="77777777" w:rsidR="00FC3E96" w:rsidRPr="00DA105B" w:rsidRDefault="00FC3E96" w:rsidP="0098566C">
            <w:pPr>
              <w:pStyle w:val="aff4"/>
              <w:numPr>
                <w:ilvl w:val="0"/>
                <w:numId w:val="29"/>
              </w:numPr>
              <w:autoSpaceDE/>
              <w:autoSpaceDN/>
              <w:adjustRightInd/>
              <w:snapToGrid/>
              <w:spacing w:after="0"/>
              <w:ind w:left="864" w:firstLineChars="0" w:hanging="432"/>
              <w:jc w:val="left"/>
              <w:rPr>
                <w:szCs w:val="20"/>
                <w:lang w:eastAsia="zh-CN"/>
              </w:rPr>
            </w:pPr>
            <w:r w:rsidRPr="00DA105B">
              <w:rPr>
                <w:szCs w:val="20"/>
                <w:lang w:eastAsia="zh-CN"/>
              </w:rPr>
              <w:t>The miss detection performance when multiple power saving signal/channel are multiplexed on the same resource, when applicable</w:t>
            </w:r>
          </w:p>
          <w:p w14:paraId="7F29E606" w14:textId="77777777" w:rsidR="00FC3E96" w:rsidRPr="003932E8" w:rsidRDefault="00FC3E96" w:rsidP="0098566C">
            <w:pPr>
              <w:pStyle w:val="aff4"/>
              <w:numPr>
                <w:ilvl w:val="0"/>
                <w:numId w:val="29"/>
              </w:numPr>
              <w:autoSpaceDE/>
              <w:autoSpaceDN/>
              <w:adjustRightInd/>
              <w:snapToGrid/>
              <w:spacing w:after="0"/>
              <w:ind w:left="864" w:firstLineChars="0" w:hanging="432"/>
              <w:jc w:val="left"/>
              <w:rPr>
                <w:szCs w:val="20"/>
                <w:lang w:eastAsia="zh-CN"/>
              </w:rPr>
            </w:pPr>
            <w:r w:rsidRPr="00DA105B">
              <w:rPr>
                <w:szCs w:val="20"/>
                <w:lang w:eastAsia="zh-CN"/>
              </w:rPr>
              <w:t>The performance of the power saving signal/channel should assume realistic implementation limitations, e.g., by using realistic channel estimation and time/frequency offset estimation, etc.</w:t>
            </w:r>
          </w:p>
        </w:tc>
      </w:tr>
    </w:tbl>
    <w:p w14:paraId="5F41EDE2" w14:textId="4E60EFBF" w:rsidR="00FC3E96" w:rsidRDefault="00FC3E96" w:rsidP="00FC3E96">
      <w:pPr>
        <w:rPr>
          <w:lang w:eastAsia="zh-CN"/>
        </w:rPr>
      </w:pPr>
      <w:r>
        <w:rPr>
          <w:lang w:eastAsia="zh-CN"/>
        </w:rPr>
        <w:lastRenderedPageBreak/>
        <w:t>If the WUS and GTS signaling are jointly designed in a DCI format, e.g. 0 means WUS and 1 means GTS signaling, the PDCCH resource allocation for these two signaling will be complicated at gNB side. If gNB allocates a common AL for these two signaling, the resource overhead may be large due to covering 0.1% miss detection rate. If gNB allocates the different ALs for these two signaling, potentially UE should monitor at least two ALs for the power saving channel, which may be power consumed at UE.</w:t>
      </w:r>
    </w:p>
    <w:p w14:paraId="7F4FDAE7" w14:textId="2776FE82" w:rsidR="00FC3E96" w:rsidRDefault="00FC3E96" w:rsidP="00FC3E96">
      <w:pPr>
        <w:rPr>
          <w:lang w:eastAsia="zh-CN"/>
        </w:rPr>
      </w:pPr>
      <w:r>
        <w:rPr>
          <w:lang w:eastAsia="zh-CN"/>
        </w:rPr>
        <w:t xml:space="preserve">Secondly, if </w:t>
      </w:r>
      <w:r w:rsidR="005D3BB4">
        <w:rPr>
          <w:lang w:eastAsia="zh-CN"/>
        </w:rPr>
        <w:t xml:space="preserve">the </w:t>
      </w:r>
      <w:r>
        <w:rPr>
          <w:lang w:eastAsia="zh-CN"/>
        </w:rPr>
        <w:t>WUS and GTS signaling are separately designed</w:t>
      </w:r>
      <w:r w:rsidR="0035032F">
        <w:rPr>
          <w:lang w:eastAsia="zh-CN"/>
        </w:rPr>
        <w:t xml:space="preserve"> and </w:t>
      </w:r>
      <w:r w:rsidR="005D3BB4">
        <w:rPr>
          <w:lang w:eastAsia="zh-CN"/>
        </w:rPr>
        <w:t xml:space="preserve">the </w:t>
      </w:r>
      <w:r w:rsidR="0035032F">
        <w:rPr>
          <w:lang w:eastAsia="zh-CN"/>
        </w:rPr>
        <w:t>GTS signaling is conveyed by the scheduling PDCCH</w:t>
      </w:r>
      <w:r>
        <w:rPr>
          <w:lang w:eastAsia="zh-CN"/>
        </w:rPr>
        <w:t xml:space="preserve">, then </w:t>
      </w:r>
      <w:r w:rsidR="0035032F">
        <w:rPr>
          <w:lang w:eastAsia="zh-CN"/>
        </w:rPr>
        <w:t xml:space="preserve">UE has no any additional </w:t>
      </w:r>
      <w:r w:rsidR="00D22FFC">
        <w:rPr>
          <w:lang w:eastAsia="zh-CN"/>
        </w:rPr>
        <w:t xml:space="preserve">BD/CCE </w:t>
      </w:r>
      <w:r w:rsidR="0035032F">
        <w:rPr>
          <w:lang w:eastAsia="zh-CN"/>
        </w:rPr>
        <w:t xml:space="preserve">complexity to detect </w:t>
      </w:r>
      <w:r w:rsidR="005D3BB4">
        <w:rPr>
          <w:lang w:eastAsia="zh-CN"/>
        </w:rPr>
        <w:t xml:space="preserve">the </w:t>
      </w:r>
      <w:r w:rsidR="0035032F">
        <w:rPr>
          <w:lang w:eastAsia="zh-CN"/>
        </w:rPr>
        <w:t>GTS signaling</w:t>
      </w:r>
      <w:r>
        <w:rPr>
          <w:lang w:eastAsia="zh-CN"/>
        </w:rPr>
        <w:t xml:space="preserve">. </w:t>
      </w:r>
    </w:p>
    <w:p w14:paraId="358DCE06" w14:textId="55705516" w:rsidR="00FC3E96" w:rsidRPr="0014503F" w:rsidRDefault="00FC3E96" w:rsidP="00FC3E96">
      <w:pPr>
        <w:rPr>
          <w:lang w:val="en-GB" w:eastAsia="zh-CN"/>
        </w:rPr>
      </w:pPr>
      <w:r>
        <w:rPr>
          <w:lang w:eastAsia="zh-CN"/>
        </w:rPr>
        <w:t xml:space="preserve">Thirdly, the PDCCH-based WUS may be upgraded to low-complexity signal based wakeup signal in future release. In general, the low-complexity signal may be sequence based and it may not contain any </w:t>
      </w:r>
      <w:r w:rsidR="00214AAD">
        <w:rPr>
          <w:lang w:eastAsia="zh-CN"/>
        </w:rPr>
        <w:t xml:space="preserve">information </w:t>
      </w:r>
      <w:r>
        <w:rPr>
          <w:lang w:eastAsia="zh-CN"/>
        </w:rPr>
        <w:t xml:space="preserve">bit, and UE gets to know whether to wake up by detecting presence of the low-complexity signal. In this sense, the low-complexity signal should be separated from </w:t>
      </w:r>
      <w:r w:rsidR="005D3BB4">
        <w:rPr>
          <w:lang w:eastAsia="zh-CN"/>
        </w:rPr>
        <w:t xml:space="preserve">the </w:t>
      </w:r>
      <w:r>
        <w:rPr>
          <w:lang w:eastAsia="zh-CN"/>
        </w:rPr>
        <w:t xml:space="preserve">GTS signaling. For purpose of forward compatibility, </w:t>
      </w:r>
      <w:r w:rsidR="00214AAD">
        <w:rPr>
          <w:lang w:eastAsia="zh-CN"/>
        </w:rPr>
        <w:t xml:space="preserve">the </w:t>
      </w:r>
      <w:r>
        <w:rPr>
          <w:lang w:eastAsia="zh-CN"/>
        </w:rPr>
        <w:t xml:space="preserve">PDCCH-based WUS can be designed separate from </w:t>
      </w:r>
      <w:r w:rsidR="00214AAD">
        <w:rPr>
          <w:lang w:eastAsia="zh-CN"/>
        </w:rPr>
        <w:t xml:space="preserve">the </w:t>
      </w:r>
      <w:r>
        <w:rPr>
          <w:lang w:eastAsia="zh-CN"/>
        </w:rPr>
        <w:t>GTS</w:t>
      </w:r>
      <w:r w:rsidR="005D3BB4">
        <w:rPr>
          <w:lang w:eastAsia="zh-CN"/>
        </w:rPr>
        <w:t xml:space="preserve"> signaling</w:t>
      </w:r>
      <w:r>
        <w:rPr>
          <w:lang w:eastAsia="zh-CN"/>
        </w:rPr>
        <w:t xml:space="preserve"> at present.  </w:t>
      </w:r>
    </w:p>
    <w:p w14:paraId="1C258AA2" w14:textId="3CD2DB50" w:rsidR="00FC3E96" w:rsidRPr="003518FA" w:rsidRDefault="00FC3E96" w:rsidP="00FC3E96">
      <w:pPr>
        <w:rPr>
          <w:b/>
          <w:i/>
          <w:lang w:eastAsia="zh-CN"/>
        </w:rPr>
      </w:pPr>
      <w:r>
        <w:rPr>
          <w:b/>
          <w:i/>
          <w:lang w:eastAsia="zh-CN"/>
        </w:rPr>
        <w:t>Propos</w:t>
      </w:r>
      <w:r w:rsidRPr="003518FA">
        <w:rPr>
          <w:b/>
          <w:i/>
          <w:lang w:eastAsia="zh-CN"/>
        </w:rPr>
        <w:t xml:space="preserve">al </w:t>
      </w:r>
      <w:r w:rsidR="00772E02" w:rsidRPr="003518FA">
        <w:rPr>
          <w:b/>
          <w:i/>
          <w:lang w:eastAsia="zh-CN"/>
        </w:rPr>
        <w:t>5</w:t>
      </w:r>
      <w:r w:rsidRPr="003518FA">
        <w:rPr>
          <w:b/>
          <w:i/>
          <w:lang w:eastAsia="zh-CN"/>
        </w:rPr>
        <w:t>: WUS and GTS signaling can be designed separately.</w:t>
      </w:r>
    </w:p>
    <w:p w14:paraId="34C9F47E" w14:textId="717EB2B2" w:rsidR="00772E02" w:rsidRPr="00044E70" w:rsidRDefault="00772E02" w:rsidP="00772E02">
      <w:pPr>
        <w:rPr>
          <w:b/>
          <w:i/>
          <w:lang w:eastAsia="zh-CN"/>
        </w:rPr>
      </w:pPr>
      <w:r w:rsidRPr="003518FA">
        <w:rPr>
          <w:b/>
          <w:i/>
          <w:lang w:eastAsia="zh-CN"/>
        </w:rPr>
        <w:t>Proposal 6: Alt-3,</w:t>
      </w:r>
      <w:r>
        <w:rPr>
          <w:b/>
          <w:i/>
          <w:lang w:eastAsia="zh-CN"/>
        </w:rPr>
        <w:t xml:space="preserve"> i.e. </w:t>
      </w:r>
      <w:r w:rsidR="00640997">
        <w:rPr>
          <w:rFonts w:hint="eastAsia"/>
          <w:b/>
          <w:i/>
          <w:lang w:eastAsia="zh-CN"/>
        </w:rPr>
        <w:t>A UE-specific PDCCH for the WUS</w:t>
      </w:r>
      <w:r w:rsidRPr="00A046F9">
        <w:rPr>
          <w:rFonts w:hint="eastAsia"/>
          <w:b/>
          <w:i/>
          <w:lang w:eastAsia="zh-CN"/>
        </w:rPr>
        <w:t xml:space="preserve"> and </w:t>
      </w:r>
      <w:r w:rsidRPr="00A046F9">
        <w:rPr>
          <w:b/>
          <w:i/>
          <w:lang w:eastAsia="zh-CN"/>
        </w:rPr>
        <w:t>a scheduling PDCCH for the GTS signaling</w:t>
      </w:r>
      <w:r>
        <w:rPr>
          <w:b/>
          <w:i/>
          <w:lang w:eastAsia="zh-CN"/>
        </w:rPr>
        <w:t>, can be supported.</w:t>
      </w:r>
    </w:p>
    <w:p w14:paraId="718003E2" w14:textId="77777777" w:rsidR="00FC3E96" w:rsidRPr="00FC3E96" w:rsidRDefault="00FC3E96" w:rsidP="00670270">
      <w:pPr>
        <w:rPr>
          <w:lang w:eastAsia="zh-CN"/>
        </w:rPr>
      </w:pPr>
    </w:p>
    <w:p w14:paraId="5BF7F0B0" w14:textId="20695DB2" w:rsidR="00726BCD" w:rsidRDefault="008A319E" w:rsidP="00F04EE5">
      <w:pPr>
        <w:pStyle w:val="1"/>
        <w:rPr>
          <w:lang w:eastAsia="zh-CN"/>
        </w:rPr>
      </w:pPr>
      <w:r>
        <w:rPr>
          <w:lang w:eastAsia="zh-CN"/>
        </w:rPr>
        <w:t>DCI format</w:t>
      </w:r>
    </w:p>
    <w:p w14:paraId="74FA9D8A" w14:textId="77777777" w:rsidR="009071EE" w:rsidRDefault="009071EE" w:rsidP="00F04EE5">
      <w:pPr>
        <w:pStyle w:val="2"/>
      </w:pPr>
      <w:r>
        <w:t>Existing or new DCI</w:t>
      </w:r>
    </w:p>
    <w:p w14:paraId="62230819" w14:textId="1E4FE1CC" w:rsidR="009071EE" w:rsidRDefault="008869F4" w:rsidP="0061243C">
      <w:pPr>
        <w:rPr>
          <w:lang w:eastAsia="zh-CN"/>
        </w:rPr>
      </w:pPr>
      <w:r>
        <w:rPr>
          <w:lang w:eastAsia="zh-CN"/>
        </w:rPr>
        <w:t>I</w:t>
      </w:r>
      <w:r w:rsidR="00F026F5">
        <w:rPr>
          <w:lang w:eastAsia="zh-CN"/>
        </w:rPr>
        <w:t>t was agr</w:t>
      </w:r>
      <w:r w:rsidR="00F026F5" w:rsidRPr="003518FA">
        <w:rPr>
          <w:lang w:eastAsia="zh-CN"/>
        </w:rPr>
        <w:t xml:space="preserve">eed </w:t>
      </w:r>
      <w:r w:rsidR="009D0EA4" w:rsidRPr="003518FA">
        <w:rPr>
          <w:lang w:eastAsia="zh-CN"/>
        </w:rPr>
        <w:t xml:space="preserve">[1] </w:t>
      </w:r>
      <w:r w:rsidR="00F026F5" w:rsidRPr="003518FA">
        <w:rPr>
          <w:lang w:eastAsia="zh-CN"/>
        </w:rPr>
        <w:t>that</w:t>
      </w:r>
      <w:r w:rsidR="00F026F5">
        <w:rPr>
          <w:lang w:eastAsia="zh-CN"/>
        </w:rPr>
        <w:t xml:space="preserve"> there is no increase of DCI format size budget and no increase of UE BD/non-overlapping CCE limit in </w:t>
      </w:r>
      <w:r w:rsidR="00670270">
        <w:rPr>
          <w:lang w:eastAsia="zh-CN"/>
        </w:rPr>
        <w:t xml:space="preserve">the </w:t>
      </w:r>
      <w:r w:rsidR="00F026F5">
        <w:rPr>
          <w:lang w:eastAsia="zh-CN"/>
        </w:rPr>
        <w:t>DCI of power saving channel</w:t>
      </w:r>
      <w:r w:rsidR="00670270">
        <w:rPr>
          <w:lang w:eastAsia="zh-CN"/>
        </w:rPr>
        <w:t>.</w:t>
      </w:r>
      <w:r w:rsidR="00F026F5">
        <w:rPr>
          <w:lang w:eastAsia="zh-CN"/>
        </w:rPr>
        <w:t xml:space="preserve"> </w:t>
      </w:r>
    </w:p>
    <w:tbl>
      <w:tblPr>
        <w:tblStyle w:val="aff1"/>
        <w:tblW w:w="0" w:type="auto"/>
        <w:tblLook w:val="04A0" w:firstRow="1" w:lastRow="0" w:firstColumn="1" w:lastColumn="0" w:noHBand="0" w:noVBand="1"/>
      </w:tblPr>
      <w:tblGrid>
        <w:gridCol w:w="9307"/>
      </w:tblGrid>
      <w:tr w:rsidR="009071EE" w14:paraId="036E9482" w14:textId="77777777" w:rsidTr="009071EE">
        <w:tc>
          <w:tcPr>
            <w:tcW w:w="9307" w:type="dxa"/>
          </w:tcPr>
          <w:p w14:paraId="4443F985" w14:textId="77777777" w:rsidR="009071EE" w:rsidRPr="00A33EB8" w:rsidRDefault="009071EE" w:rsidP="009071EE">
            <w:pPr>
              <w:rPr>
                <w:szCs w:val="20"/>
              </w:rPr>
            </w:pPr>
            <w:r w:rsidRPr="00A33EB8">
              <w:rPr>
                <w:szCs w:val="20"/>
                <w:highlight w:val="green"/>
              </w:rPr>
              <w:t>Agreements</w:t>
            </w:r>
            <w:r w:rsidRPr="00A33EB8">
              <w:rPr>
                <w:szCs w:val="20"/>
              </w:rPr>
              <w:t>:</w:t>
            </w:r>
          </w:p>
          <w:p w14:paraId="7EC8494A" w14:textId="77777777" w:rsidR="009071EE" w:rsidRPr="00A33EB8" w:rsidRDefault="009071EE" w:rsidP="009071EE">
            <w:pPr>
              <w:rPr>
                <w:szCs w:val="20"/>
              </w:rPr>
            </w:pPr>
            <w:r w:rsidRPr="00A33EB8">
              <w:rPr>
                <w:szCs w:val="20"/>
              </w:rPr>
              <w:t>The assumptions of the DCI design of the PDCCH-based power saving signal/channel include:</w:t>
            </w:r>
          </w:p>
          <w:p w14:paraId="64B0A440" w14:textId="77777777" w:rsidR="009071EE" w:rsidRPr="00A33EB8" w:rsidRDefault="009071EE" w:rsidP="0038781F">
            <w:pPr>
              <w:pStyle w:val="aff4"/>
              <w:numPr>
                <w:ilvl w:val="0"/>
                <w:numId w:val="40"/>
              </w:numPr>
              <w:autoSpaceDE/>
              <w:autoSpaceDN/>
              <w:adjustRightInd/>
              <w:snapToGrid/>
              <w:spacing w:after="0"/>
              <w:ind w:firstLineChars="0"/>
              <w:jc w:val="left"/>
              <w:rPr>
                <w:szCs w:val="20"/>
              </w:rPr>
            </w:pPr>
            <w:r w:rsidRPr="00A33EB8">
              <w:rPr>
                <w:szCs w:val="20"/>
              </w:rPr>
              <w:t xml:space="preserve">No increase of DCI format size budget  </w:t>
            </w:r>
          </w:p>
          <w:p w14:paraId="679A1B91" w14:textId="77777777" w:rsidR="009071EE" w:rsidRPr="00A33EB8" w:rsidRDefault="009071EE" w:rsidP="0038781F">
            <w:pPr>
              <w:pStyle w:val="aff4"/>
              <w:numPr>
                <w:ilvl w:val="1"/>
                <w:numId w:val="40"/>
              </w:numPr>
              <w:autoSpaceDE/>
              <w:autoSpaceDN/>
              <w:adjustRightInd/>
              <w:snapToGrid/>
              <w:spacing w:after="0"/>
              <w:ind w:firstLineChars="0"/>
              <w:jc w:val="left"/>
              <w:rPr>
                <w:szCs w:val="20"/>
              </w:rPr>
            </w:pPr>
            <w:r w:rsidRPr="00A33EB8">
              <w:rPr>
                <w:szCs w:val="20"/>
              </w:rPr>
              <w:t>FFS whether or not the same or different sets of DCI format sizes for Active time vs. out of Active time</w:t>
            </w:r>
          </w:p>
          <w:p w14:paraId="69DAA165" w14:textId="061DC2CD" w:rsidR="009071EE" w:rsidRPr="00670270" w:rsidRDefault="009071EE" w:rsidP="0038781F">
            <w:pPr>
              <w:pStyle w:val="aff4"/>
              <w:numPr>
                <w:ilvl w:val="0"/>
                <w:numId w:val="40"/>
              </w:numPr>
              <w:autoSpaceDE/>
              <w:autoSpaceDN/>
              <w:adjustRightInd/>
              <w:snapToGrid/>
              <w:spacing w:after="0"/>
              <w:ind w:firstLineChars="0"/>
              <w:jc w:val="left"/>
              <w:rPr>
                <w:szCs w:val="20"/>
              </w:rPr>
            </w:pPr>
            <w:r w:rsidRPr="00A33EB8">
              <w:rPr>
                <w:szCs w:val="20"/>
              </w:rPr>
              <w:t>Working assumption: no increase of UE BD/non-overlapping CCE limit</w:t>
            </w:r>
            <w:r w:rsidRPr="00670270">
              <w:rPr>
                <w:szCs w:val="20"/>
              </w:rPr>
              <w:t xml:space="preserve"> </w:t>
            </w:r>
          </w:p>
        </w:tc>
      </w:tr>
    </w:tbl>
    <w:p w14:paraId="5703C01C" w14:textId="62C83BC8" w:rsidR="00670270" w:rsidRDefault="008869F4" w:rsidP="00670270">
      <w:pPr>
        <w:rPr>
          <w:lang w:eastAsia="zh-CN"/>
        </w:rPr>
      </w:pPr>
      <w:r>
        <w:rPr>
          <w:lang w:eastAsia="zh-CN"/>
        </w:rPr>
        <w:t>T</w:t>
      </w:r>
      <w:r w:rsidR="0014503F">
        <w:rPr>
          <w:lang w:eastAsia="zh-CN"/>
        </w:rPr>
        <w:t xml:space="preserve">he possible candidates of DCI format for power saving channel </w:t>
      </w:r>
      <w:r w:rsidR="00051159">
        <w:rPr>
          <w:lang w:eastAsia="zh-CN"/>
        </w:rPr>
        <w:t>were</w:t>
      </w:r>
      <w:r w:rsidR="0014503F">
        <w:rPr>
          <w:lang w:eastAsia="zh-CN"/>
        </w:rPr>
        <w:t xml:space="preserve"> agreed in </w:t>
      </w:r>
      <w:r w:rsidR="00051159">
        <w:rPr>
          <w:lang w:eastAsia="zh-CN"/>
        </w:rPr>
        <w:t xml:space="preserve">a </w:t>
      </w:r>
      <w:r w:rsidR="0014503F">
        <w:rPr>
          <w:lang w:eastAsia="zh-CN"/>
        </w:rPr>
        <w:t>compromi</w:t>
      </w:r>
      <w:r w:rsidR="0014503F" w:rsidRPr="003518FA">
        <w:rPr>
          <w:lang w:eastAsia="zh-CN"/>
        </w:rPr>
        <w:t>se way</w:t>
      </w:r>
      <w:r w:rsidR="009D0EA4" w:rsidRPr="003518FA">
        <w:rPr>
          <w:lang w:eastAsia="zh-CN"/>
        </w:rPr>
        <w:t xml:space="preserve"> [1]</w:t>
      </w:r>
      <w:r w:rsidR="00670270" w:rsidRPr="003518FA">
        <w:rPr>
          <w:lang w:eastAsia="zh-CN"/>
        </w:rPr>
        <w:t>.</w:t>
      </w:r>
    </w:p>
    <w:tbl>
      <w:tblPr>
        <w:tblStyle w:val="aff1"/>
        <w:tblW w:w="0" w:type="auto"/>
        <w:tblLook w:val="04A0" w:firstRow="1" w:lastRow="0" w:firstColumn="1" w:lastColumn="0" w:noHBand="0" w:noVBand="1"/>
      </w:tblPr>
      <w:tblGrid>
        <w:gridCol w:w="9307"/>
      </w:tblGrid>
      <w:tr w:rsidR="00670270" w14:paraId="1F21A84E" w14:textId="77777777" w:rsidTr="005D5D33">
        <w:tc>
          <w:tcPr>
            <w:tcW w:w="9307" w:type="dxa"/>
          </w:tcPr>
          <w:p w14:paraId="41926102" w14:textId="77777777" w:rsidR="00670270" w:rsidRPr="00D16BCE" w:rsidRDefault="00670270" w:rsidP="005D5D33">
            <w:pPr>
              <w:rPr>
                <w:szCs w:val="20"/>
              </w:rPr>
            </w:pPr>
            <w:r w:rsidRPr="00D16BCE">
              <w:rPr>
                <w:szCs w:val="20"/>
                <w:highlight w:val="green"/>
              </w:rPr>
              <w:t>Agreements</w:t>
            </w:r>
            <w:r w:rsidRPr="00D16BCE">
              <w:rPr>
                <w:szCs w:val="20"/>
              </w:rPr>
              <w:t>:</w:t>
            </w:r>
          </w:p>
          <w:p w14:paraId="27A05C4D" w14:textId="77777777" w:rsidR="00670270" w:rsidRPr="00D16BCE" w:rsidRDefault="00670270" w:rsidP="005D5D33">
            <w:pPr>
              <w:rPr>
                <w:szCs w:val="20"/>
              </w:rPr>
            </w:pPr>
            <w:r w:rsidRPr="00D16BCE">
              <w:rPr>
                <w:szCs w:val="20"/>
              </w:rPr>
              <w:t>Possible candidates of DCI format design for the PDCCH-based power saving signal/channel (including potential down-selection, which may or may not depend on power saving techniques/scenarios):</w:t>
            </w:r>
          </w:p>
          <w:p w14:paraId="4E01AFE4" w14:textId="77777777" w:rsidR="00670270" w:rsidRPr="00D16BCE" w:rsidRDefault="00670270" w:rsidP="0038781F">
            <w:pPr>
              <w:pStyle w:val="aff4"/>
              <w:numPr>
                <w:ilvl w:val="0"/>
                <w:numId w:val="39"/>
              </w:numPr>
              <w:autoSpaceDE/>
              <w:autoSpaceDN/>
              <w:adjustRightInd/>
              <w:snapToGrid/>
              <w:spacing w:after="0"/>
              <w:ind w:firstLineChars="0"/>
              <w:rPr>
                <w:szCs w:val="20"/>
              </w:rPr>
            </w:pPr>
            <w:r w:rsidRPr="00D16BCE">
              <w:rPr>
                <w:szCs w:val="20"/>
              </w:rPr>
              <w:t xml:space="preserve">New DCI format(s) </w:t>
            </w:r>
          </w:p>
          <w:p w14:paraId="31C5A754" w14:textId="77777777" w:rsidR="00670270" w:rsidRPr="00D16BCE" w:rsidRDefault="00670270" w:rsidP="0038781F">
            <w:pPr>
              <w:pStyle w:val="aff4"/>
              <w:numPr>
                <w:ilvl w:val="1"/>
                <w:numId w:val="39"/>
              </w:numPr>
              <w:autoSpaceDE/>
              <w:autoSpaceDN/>
              <w:adjustRightInd/>
              <w:snapToGrid/>
              <w:spacing w:after="0"/>
              <w:ind w:firstLineChars="0"/>
              <w:rPr>
                <w:szCs w:val="20"/>
              </w:rPr>
            </w:pPr>
            <w:r w:rsidRPr="00D16BCE">
              <w:rPr>
                <w:szCs w:val="20"/>
              </w:rPr>
              <w:t>The size of new DCI format may or may not be the same size as the existing DCI size</w:t>
            </w:r>
          </w:p>
          <w:p w14:paraId="06B111C5" w14:textId="77777777" w:rsidR="00670270" w:rsidRPr="00D16BCE" w:rsidRDefault="00670270" w:rsidP="0038781F">
            <w:pPr>
              <w:pStyle w:val="aff4"/>
              <w:numPr>
                <w:ilvl w:val="0"/>
                <w:numId w:val="39"/>
              </w:numPr>
              <w:autoSpaceDE/>
              <w:autoSpaceDN/>
              <w:adjustRightInd/>
              <w:snapToGrid/>
              <w:spacing w:after="0"/>
              <w:ind w:firstLineChars="0"/>
              <w:rPr>
                <w:szCs w:val="20"/>
              </w:rPr>
            </w:pPr>
            <w:r w:rsidRPr="00D16BCE">
              <w:rPr>
                <w:szCs w:val="20"/>
              </w:rPr>
              <w:t>Enhancement of existing DCI. E.g.,:</w:t>
            </w:r>
          </w:p>
          <w:p w14:paraId="52035449" w14:textId="77777777" w:rsidR="00670270" w:rsidRPr="00D16BCE" w:rsidRDefault="00670270" w:rsidP="0038781F">
            <w:pPr>
              <w:pStyle w:val="aff4"/>
              <w:numPr>
                <w:ilvl w:val="1"/>
                <w:numId w:val="39"/>
              </w:numPr>
              <w:autoSpaceDE/>
              <w:autoSpaceDN/>
              <w:adjustRightInd/>
              <w:snapToGrid/>
              <w:spacing w:after="0"/>
              <w:ind w:firstLineChars="0"/>
              <w:rPr>
                <w:szCs w:val="20"/>
              </w:rPr>
            </w:pPr>
            <w:r w:rsidRPr="00D16BCE">
              <w:rPr>
                <w:szCs w:val="20"/>
              </w:rPr>
              <w:t>Additional new field(s)</w:t>
            </w:r>
          </w:p>
          <w:p w14:paraId="64C54451" w14:textId="77777777" w:rsidR="00670270" w:rsidRPr="00D16BCE" w:rsidRDefault="00670270" w:rsidP="0038781F">
            <w:pPr>
              <w:pStyle w:val="aff4"/>
              <w:numPr>
                <w:ilvl w:val="1"/>
                <w:numId w:val="39"/>
              </w:numPr>
              <w:autoSpaceDE/>
              <w:autoSpaceDN/>
              <w:adjustRightInd/>
              <w:snapToGrid/>
              <w:spacing w:after="0"/>
              <w:ind w:firstLineChars="0"/>
              <w:rPr>
                <w:szCs w:val="20"/>
              </w:rPr>
            </w:pPr>
            <w:r w:rsidRPr="00D16BCE">
              <w:rPr>
                <w:szCs w:val="20"/>
              </w:rPr>
              <w:t>Using the existing DCI format for the power saving purpose</w:t>
            </w:r>
          </w:p>
          <w:p w14:paraId="7EDAC26B" w14:textId="77777777" w:rsidR="00670270" w:rsidRPr="00D16BCE" w:rsidRDefault="00670270" w:rsidP="0038781F">
            <w:pPr>
              <w:pStyle w:val="aff4"/>
              <w:numPr>
                <w:ilvl w:val="2"/>
                <w:numId w:val="39"/>
              </w:numPr>
              <w:autoSpaceDE/>
              <w:autoSpaceDN/>
              <w:adjustRightInd/>
              <w:snapToGrid/>
              <w:spacing w:after="0"/>
              <w:ind w:firstLineChars="0"/>
              <w:rPr>
                <w:szCs w:val="20"/>
              </w:rPr>
            </w:pPr>
            <w:r w:rsidRPr="00D16BCE">
              <w:rPr>
                <w:szCs w:val="20"/>
              </w:rPr>
              <w:t>Re-purpose field(s) in the DCI</w:t>
            </w:r>
          </w:p>
          <w:p w14:paraId="296191C3" w14:textId="77777777" w:rsidR="00670270" w:rsidRPr="009071EE" w:rsidRDefault="00670270" w:rsidP="0038781F">
            <w:pPr>
              <w:pStyle w:val="aff4"/>
              <w:numPr>
                <w:ilvl w:val="2"/>
                <w:numId w:val="39"/>
              </w:numPr>
              <w:autoSpaceDE/>
              <w:autoSpaceDN/>
              <w:adjustRightInd/>
              <w:snapToGrid/>
              <w:spacing w:after="0"/>
              <w:ind w:firstLineChars="0"/>
              <w:rPr>
                <w:szCs w:val="20"/>
              </w:rPr>
            </w:pPr>
            <w:r w:rsidRPr="00D16BCE">
              <w:rPr>
                <w:szCs w:val="20"/>
              </w:rPr>
              <w:t xml:space="preserve">The detection of existing DCI format as the indication for the power saving technique </w:t>
            </w:r>
          </w:p>
        </w:tc>
      </w:tr>
    </w:tbl>
    <w:p w14:paraId="0056C706" w14:textId="7F1D2FC8" w:rsidR="00322751" w:rsidRDefault="00322751" w:rsidP="0061243C">
      <w:pPr>
        <w:rPr>
          <w:lang w:eastAsia="zh-CN"/>
        </w:rPr>
      </w:pPr>
      <w:r>
        <w:rPr>
          <w:rFonts w:hint="eastAsia"/>
          <w:lang w:eastAsia="zh-CN"/>
        </w:rPr>
        <w:lastRenderedPageBreak/>
        <w:t xml:space="preserve">For </w:t>
      </w:r>
      <w:r w:rsidR="0004043A">
        <w:rPr>
          <w:lang w:eastAsia="zh-CN"/>
        </w:rPr>
        <w:t xml:space="preserve">the </w:t>
      </w:r>
      <w:r>
        <w:rPr>
          <w:rFonts w:hint="eastAsia"/>
          <w:lang w:eastAsia="zh-CN"/>
        </w:rPr>
        <w:t>PDCCH-based WUS, it can be carried by a new DCI format, which has smaller DCI size budget than the scheduling PDCCH for purpose of meeting 0.1% miss detection rate.</w:t>
      </w:r>
    </w:p>
    <w:p w14:paraId="49872DA8" w14:textId="13C419E0" w:rsidR="00E05AB5" w:rsidRPr="00322751" w:rsidRDefault="00E05AB5" w:rsidP="0061243C">
      <w:pPr>
        <w:rPr>
          <w:lang w:eastAsia="zh-CN"/>
        </w:rPr>
      </w:pPr>
      <w:r>
        <w:rPr>
          <w:lang w:eastAsia="zh-CN"/>
        </w:rPr>
        <w:t xml:space="preserve">For the PDCCH-based GTS signaling, it can be carried by </w:t>
      </w:r>
      <w:r w:rsidR="004770E2">
        <w:rPr>
          <w:lang w:eastAsia="zh-CN"/>
        </w:rPr>
        <w:t xml:space="preserve">the new DCI format(s) for scheduling in addition to DCI format 1-0/1-1/0-0/0-1, or </w:t>
      </w:r>
      <w:r>
        <w:rPr>
          <w:lang w:eastAsia="zh-CN"/>
        </w:rPr>
        <w:t>the existing DCI with enhancement, e.g. additional new field.</w:t>
      </w:r>
    </w:p>
    <w:p w14:paraId="265C19FB" w14:textId="77777777" w:rsidR="009071EE" w:rsidRPr="00E05AB5" w:rsidRDefault="009071EE" w:rsidP="0061243C">
      <w:pPr>
        <w:rPr>
          <w:lang w:eastAsia="zh-CN"/>
        </w:rPr>
      </w:pPr>
    </w:p>
    <w:p w14:paraId="64680EB8" w14:textId="77777777" w:rsidR="009071EE" w:rsidRDefault="009071EE" w:rsidP="00F04EE5">
      <w:pPr>
        <w:pStyle w:val="2"/>
      </w:pPr>
      <w:r>
        <w:t>Number of DCI formats for the PDCCH-based power saving signal/channel</w:t>
      </w:r>
    </w:p>
    <w:p w14:paraId="01C9D747" w14:textId="1945F986" w:rsidR="003F18F5" w:rsidRPr="003F18F5" w:rsidRDefault="008869F4" w:rsidP="003F18F5">
      <w:pPr>
        <w:rPr>
          <w:lang w:val="en-GB"/>
        </w:rPr>
      </w:pPr>
      <w:r>
        <w:rPr>
          <w:lang w:val="en-GB"/>
        </w:rPr>
        <w:t>T</w:t>
      </w:r>
      <w:r>
        <w:rPr>
          <w:rFonts w:hint="eastAsia"/>
          <w:lang w:val="en-GB"/>
        </w:rPr>
        <w:t xml:space="preserve">here were two views on </w:t>
      </w:r>
      <w:r w:rsidR="00D22FFC">
        <w:rPr>
          <w:lang w:val="en-GB"/>
        </w:rPr>
        <w:t xml:space="preserve">how to </w:t>
      </w:r>
      <w:r>
        <w:rPr>
          <w:rFonts w:hint="eastAsia"/>
          <w:lang w:val="en-GB"/>
        </w:rPr>
        <w:t xml:space="preserve">differentiate the power </w:t>
      </w:r>
      <w:r>
        <w:rPr>
          <w:lang w:val="en-GB"/>
        </w:rPr>
        <w:t>saving</w:t>
      </w:r>
      <w:r>
        <w:rPr>
          <w:rFonts w:hint="eastAsia"/>
          <w:lang w:val="en-GB"/>
        </w:rPr>
        <w:t xml:space="preserve"> </w:t>
      </w:r>
      <w:r>
        <w:rPr>
          <w:lang w:val="en-GB"/>
        </w:rPr>
        <w:t xml:space="preserve">schemes, including through different fields and </w:t>
      </w:r>
      <w:r w:rsidR="00D22FFC">
        <w:rPr>
          <w:lang w:val="en-GB"/>
        </w:rPr>
        <w:t xml:space="preserve">through </w:t>
      </w:r>
      <w:r>
        <w:rPr>
          <w:lang w:val="en-GB"/>
        </w:rPr>
        <w:t>different DCI formats</w:t>
      </w:r>
      <w:r w:rsidR="009D0EA4">
        <w:rPr>
          <w:lang w:val="en-GB"/>
        </w:rPr>
        <w:t xml:space="preserve"> </w:t>
      </w:r>
      <w:r w:rsidR="009D0EA4" w:rsidRPr="003518FA">
        <w:rPr>
          <w:lang w:eastAsia="zh-CN"/>
        </w:rPr>
        <w:t>[2]</w:t>
      </w:r>
      <w:r w:rsidRPr="003518FA">
        <w:rPr>
          <w:lang w:val="en-GB"/>
        </w:rPr>
        <w:t>.</w:t>
      </w:r>
    </w:p>
    <w:tbl>
      <w:tblPr>
        <w:tblStyle w:val="aff1"/>
        <w:tblW w:w="0" w:type="auto"/>
        <w:tblLook w:val="04A0" w:firstRow="1" w:lastRow="0" w:firstColumn="1" w:lastColumn="0" w:noHBand="0" w:noVBand="1"/>
      </w:tblPr>
      <w:tblGrid>
        <w:gridCol w:w="9307"/>
      </w:tblGrid>
      <w:tr w:rsidR="003F18F5" w14:paraId="2DA4D279" w14:textId="77777777" w:rsidTr="003F18F5">
        <w:tc>
          <w:tcPr>
            <w:tcW w:w="9307" w:type="dxa"/>
          </w:tcPr>
          <w:p w14:paraId="272B24FB" w14:textId="77777777" w:rsidR="003F18F5" w:rsidRPr="00B52377" w:rsidRDefault="003F18F5" w:rsidP="003F18F5">
            <w:pPr>
              <w:rPr>
                <w:lang w:val="en-GB"/>
              </w:rPr>
            </w:pPr>
            <w:r>
              <w:rPr>
                <w:lang w:val="en-GB"/>
              </w:rPr>
              <w:t xml:space="preserve">There are proposals of DCI formats for different power saving scheme.  Some proposals use one DCI format with different information fields to indicate the respective power saving scheme.  Some proposals would have different DCI formats for different power saving schemes.  </w:t>
            </w:r>
          </w:p>
          <w:p w14:paraId="3D366D6D" w14:textId="77777777" w:rsidR="003F18F5" w:rsidRPr="00B52377" w:rsidRDefault="003F18F5" w:rsidP="0038781F">
            <w:pPr>
              <w:pStyle w:val="aff4"/>
              <w:numPr>
                <w:ilvl w:val="0"/>
                <w:numId w:val="42"/>
              </w:numPr>
              <w:autoSpaceDE/>
              <w:autoSpaceDN/>
              <w:adjustRightInd/>
              <w:snapToGrid/>
              <w:spacing w:after="0"/>
              <w:ind w:firstLineChars="0"/>
              <w:jc w:val="left"/>
              <w:rPr>
                <w:sz w:val="20"/>
                <w:szCs w:val="20"/>
                <w:lang w:val="en-GB"/>
              </w:rPr>
            </w:pPr>
            <w:r w:rsidRPr="00B52377">
              <w:rPr>
                <w:sz w:val="20"/>
                <w:szCs w:val="20"/>
                <w:lang w:val="en-GB"/>
              </w:rPr>
              <w:t>One DCI format for all the power saving schemes</w:t>
            </w:r>
            <w:r>
              <w:rPr>
                <w:sz w:val="20"/>
                <w:szCs w:val="20"/>
                <w:lang w:val="en-GB"/>
              </w:rPr>
              <w:t xml:space="preserve"> – Huawei, vivo, Intel, MediaTek, CATT</w:t>
            </w:r>
          </w:p>
          <w:p w14:paraId="589029EA" w14:textId="45EF20CB" w:rsidR="003F18F5" w:rsidRPr="003F18F5" w:rsidRDefault="003F18F5" w:rsidP="0038781F">
            <w:pPr>
              <w:pStyle w:val="aff4"/>
              <w:numPr>
                <w:ilvl w:val="0"/>
                <w:numId w:val="42"/>
              </w:numPr>
              <w:autoSpaceDE/>
              <w:autoSpaceDN/>
              <w:adjustRightInd/>
              <w:snapToGrid/>
              <w:spacing w:after="0"/>
              <w:ind w:firstLineChars="0"/>
              <w:jc w:val="left"/>
              <w:rPr>
                <w:sz w:val="20"/>
                <w:szCs w:val="20"/>
                <w:lang w:val="en-GB"/>
              </w:rPr>
            </w:pPr>
            <w:r w:rsidRPr="00B52377">
              <w:rPr>
                <w:sz w:val="20"/>
                <w:szCs w:val="20"/>
                <w:lang w:val="en-GB"/>
              </w:rPr>
              <w:t>More than one DCI format</w:t>
            </w:r>
            <w:r>
              <w:rPr>
                <w:sz w:val="20"/>
                <w:szCs w:val="20"/>
                <w:lang w:val="en-GB"/>
              </w:rPr>
              <w:t xml:space="preserve"> –vivo, CMCC, Qualcomm</w:t>
            </w:r>
          </w:p>
        </w:tc>
      </w:tr>
    </w:tbl>
    <w:p w14:paraId="1AF92E0B" w14:textId="3B633439" w:rsidR="009071EE" w:rsidRDefault="008869F4" w:rsidP="0061243C">
      <w:pPr>
        <w:rPr>
          <w:lang w:val="en-GB" w:eastAsia="zh-CN"/>
        </w:rPr>
      </w:pPr>
      <w:r>
        <w:rPr>
          <w:lang w:val="en-GB" w:eastAsia="zh-CN"/>
        </w:rPr>
        <w:t>I</w:t>
      </w:r>
      <w:r>
        <w:rPr>
          <w:rFonts w:hint="eastAsia"/>
          <w:lang w:val="en-GB" w:eastAsia="zh-CN"/>
        </w:rPr>
        <w:t xml:space="preserve">t </w:t>
      </w:r>
      <w:r>
        <w:rPr>
          <w:lang w:val="en-GB" w:eastAsia="zh-CN"/>
        </w:rPr>
        <w:t xml:space="preserve">was agreed that the power saving schemes (associated operations) can be indicated to UE, and </w:t>
      </w:r>
      <w:r w:rsidR="00CD2D73">
        <w:rPr>
          <w:lang w:val="en-GB" w:eastAsia="zh-CN"/>
        </w:rPr>
        <w:t xml:space="preserve">the information </w:t>
      </w:r>
      <w:r>
        <w:rPr>
          <w:lang w:val="en-GB" w:eastAsia="zh-CN"/>
        </w:rPr>
        <w:t>fields in DCI format can be configurable</w:t>
      </w:r>
      <w:r w:rsidR="009D0EA4">
        <w:rPr>
          <w:lang w:val="en-GB" w:eastAsia="zh-CN"/>
        </w:rPr>
        <w:t xml:space="preserve"> </w:t>
      </w:r>
      <w:r w:rsidR="009D0EA4" w:rsidRPr="003518FA">
        <w:rPr>
          <w:lang w:eastAsia="zh-CN"/>
        </w:rPr>
        <w:t>[1]</w:t>
      </w:r>
      <w:r w:rsidRPr="003518FA">
        <w:rPr>
          <w:lang w:val="en-GB" w:eastAsia="zh-CN"/>
        </w:rPr>
        <w:t>.</w:t>
      </w:r>
    </w:p>
    <w:tbl>
      <w:tblPr>
        <w:tblStyle w:val="aff1"/>
        <w:tblW w:w="0" w:type="auto"/>
        <w:tblLook w:val="04A0" w:firstRow="1" w:lastRow="0" w:firstColumn="1" w:lastColumn="0" w:noHBand="0" w:noVBand="1"/>
      </w:tblPr>
      <w:tblGrid>
        <w:gridCol w:w="9307"/>
      </w:tblGrid>
      <w:tr w:rsidR="003F18F5" w14:paraId="64C0546F" w14:textId="77777777" w:rsidTr="003F18F5">
        <w:tc>
          <w:tcPr>
            <w:tcW w:w="9307" w:type="dxa"/>
          </w:tcPr>
          <w:p w14:paraId="3276D0E2" w14:textId="77777777" w:rsidR="003F18F5" w:rsidRPr="003D39ED" w:rsidRDefault="003F18F5" w:rsidP="003F18F5">
            <w:pPr>
              <w:rPr>
                <w:szCs w:val="20"/>
              </w:rPr>
            </w:pPr>
            <w:r w:rsidRPr="003D39ED">
              <w:rPr>
                <w:szCs w:val="20"/>
                <w:highlight w:val="green"/>
              </w:rPr>
              <w:t>Agreements</w:t>
            </w:r>
            <w:r w:rsidRPr="003D39ED">
              <w:rPr>
                <w:szCs w:val="20"/>
              </w:rPr>
              <w:t>:</w:t>
            </w:r>
          </w:p>
          <w:p w14:paraId="13382B2C" w14:textId="77777777" w:rsidR="003F18F5" w:rsidRPr="003D39ED" w:rsidRDefault="003F18F5" w:rsidP="003F18F5">
            <w:pPr>
              <w:rPr>
                <w:szCs w:val="20"/>
              </w:rPr>
            </w:pPr>
            <w:r w:rsidRPr="003D39ED">
              <w:rPr>
                <w:szCs w:val="20"/>
              </w:rPr>
              <w:t xml:space="preserve">The DCI format(s) of the PDCCH-based power saving signal/channel is designed to provide: </w:t>
            </w:r>
          </w:p>
          <w:p w14:paraId="6CDCEBE2" w14:textId="77777777" w:rsidR="003F18F5" w:rsidRPr="003D39ED" w:rsidRDefault="003F18F5" w:rsidP="0038781F">
            <w:pPr>
              <w:pStyle w:val="aff4"/>
              <w:numPr>
                <w:ilvl w:val="0"/>
                <w:numId w:val="43"/>
              </w:numPr>
              <w:autoSpaceDE/>
              <w:autoSpaceDN/>
              <w:adjustRightInd/>
              <w:snapToGrid/>
              <w:spacing w:after="0"/>
              <w:ind w:firstLineChars="0"/>
              <w:jc w:val="left"/>
              <w:rPr>
                <w:szCs w:val="20"/>
              </w:rPr>
            </w:pPr>
            <w:r w:rsidRPr="003D39ED">
              <w:rPr>
                <w:szCs w:val="20"/>
              </w:rPr>
              <w:t xml:space="preserve">Indication of one or more power saving associated operations.  </w:t>
            </w:r>
          </w:p>
          <w:p w14:paraId="108F4E6D" w14:textId="769AC2E6" w:rsidR="003F18F5" w:rsidRPr="003F18F5" w:rsidRDefault="003F18F5" w:rsidP="0038781F">
            <w:pPr>
              <w:pStyle w:val="aff4"/>
              <w:numPr>
                <w:ilvl w:val="0"/>
                <w:numId w:val="43"/>
              </w:numPr>
              <w:autoSpaceDE/>
              <w:autoSpaceDN/>
              <w:adjustRightInd/>
              <w:snapToGrid/>
              <w:spacing w:after="0"/>
              <w:ind w:firstLineChars="0"/>
              <w:jc w:val="left"/>
              <w:rPr>
                <w:szCs w:val="20"/>
              </w:rPr>
            </w:pPr>
            <w:r w:rsidRPr="003D39ED">
              <w:rPr>
                <w:szCs w:val="20"/>
              </w:rPr>
              <w:t>Supporting configurability (e.g., 0, 1, 2, …bits, etc.), if needed, for one or more information fields in the DCI at least for one DCI format</w:t>
            </w:r>
          </w:p>
        </w:tc>
      </w:tr>
    </w:tbl>
    <w:p w14:paraId="7DFBC624" w14:textId="2C216DC5" w:rsidR="003F18F5" w:rsidRDefault="008869F4" w:rsidP="0061243C">
      <w:pPr>
        <w:rPr>
          <w:lang w:val="en-GB" w:eastAsia="zh-CN"/>
        </w:rPr>
      </w:pPr>
      <w:r>
        <w:rPr>
          <w:rFonts w:hint="eastAsia"/>
          <w:lang w:val="en-GB" w:eastAsia="zh-CN"/>
        </w:rPr>
        <w:t xml:space="preserve">For the PDCCH-based WUS, one </w:t>
      </w:r>
      <w:r w:rsidR="00E05AB5">
        <w:rPr>
          <w:lang w:val="en-GB" w:eastAsia="zh-CN"/>
        </w:rPr>
        <w:t xml:space="preserve">new </w:t>
      </w:r>
      <w:r>
        <w:rPr>
          <w:rFonts w:hint="eastAsia"/>
          <w:lang w:val="en-GB" w:eastAsia="zh-CN"/>
        </w:rPr>
        <w:t>DCI format can be used for different power saving associated operations, and different field</w:t>
      </w:r>
      <w:r>
        <w:rPr>
          <w:lang w:val="en-GB" w:eastAsia="zh-CN"/>
        </w:rPr>
        <w:t>s</w:t>
      </w:r>
      <w:r>
        <w:rPr>
          <w:rFonts w:hint="eastAsia"/>
          <w:lang w:val="en-GB" w:eastAsia="zh-CN"/>
        </w:rPr>
        <w:t xml:space="preserve"> of different power saving associated operations can be configured </w:t>
      </w:r>
      <w:r w:rsidR="00D22FFC">
        <w:rPr>
          <w:lang w:val="en-GB" w:eastAsia="zh-CN"/>
        </w:rPr>
        <w:t>by RRC signalling.</w:t>
      </w:r>
    </w:p>
    <w:p w14:paraId="7CEE514F" w14:textId="09ED9B28" w:rsidR="00E05AB5" w:rsidRDefault="00E05AB5" w:rsidP="0061243C">
      <w:pPr>
        <w:rPr>
          <w:lang w:val="en-GB" w:eastAsia="zh-CN"/>
        </w:rPr>
      </w:pPr>
      <w:r>
        <w:rPr>
          <w:lang w:val="en-GB" w:eastAsia="zh-CN"/>
        </w:rPr>
        <w:t xml:space="preserve">For the PDCCH-based GTS signalling, </w:t>
      </w:r>
      <w:r w:rsidR="004770E2">
        <w:rPr>
          <w:lang w:val="en-GB" w:eastAsia="zh-CN"/>
        </w:rPr>
        <w:t xml:space="preserve">the </w:t>
      </w:r>
      <w:r w:rsidR="004770E2">
        <w:rPr>
          <w:lang w:eastAsia="zh-CN"/>
        </w:rPr>
        <w:t>new DCI format(s) for scheduling in addition to DCI format 1-0/1-1/0-0/0-1</w:t>
      </w:r>
      <w:r w:rsidR="004770E2">
        <w:rPr>
          <w:lang w:val="en-GB" w:eastAsia="zh-CN"/>
        </w:rPr>
        <w:t xml:space="preserve"> can be introduced.</w:t>
      </w:r>
    </w:p>
    <w:p w14:paraId="375475DE" w14:textId="77777777" w:rsidR="003F18F5" w:rsidRDefault="003F18F5" w:rsidP="0061243C">
      <w:pPr>
        <w:rPr>
          <w:lang w:val="en-GB" w:eastAsia="zh-CN"/>
        </w:rPr>
      </w:pPr>
    </w:p>
    <w:p w14:paraId="5082A41E" w14:textId="459C7698" w:rsidR="008538BB" w:rsidRDefault="008538BB" w:rsidP="008538BB">
      <w:pPr>
        <w:pStyle w:val="2"/>
        <w:rPr>
          <w:lang w:eastAsia="zh-CN"/>
        </w:rPr>
      </w:pPr>
      <w:r>
        <w:t>Details of DCI contents</w:t>
      </w:r>
    </w:p>
    <w:p w14:paraId="249A3959" w14:textId="77777777" w:rsidR="00640997" w:rsidRDefault="008538BB" w:rsidP="008538BB">
      <w:pPr>
        <w:rPr>
          <w:lang w:val="en-GB" w:eastAsia="zh-CN"/>
        </w:rPr>
      </w:pPr>
      <w:r>
        <w:rPr>
          <w:lang w:eastAsia="zh-CN"/>
        </w:rPr>
        <w:t xml:space="preserve">As aforementioned, </w:t>
      </w:r>
      <w:r w:rsidRPr="008538BB">
        <w:rPr>
          <w:lang w:val="en-GB" w:eastAsia="zh-CN"/>
        </w:rPr>
        <w:t xml:space="preserve">WUS and GTS </w:t>
      </w:r>
      <w:r w:rsidR="00DD5383" w:rsidRPr="008538BB">
        <w:rPr>
          <w:lang w:val="en-GB" w:eastAsia="zh-CN"/>
        </w:rPr>
        <w:t>signalling</w:t>
      </w:r>
      <w:r w:rsidRPr="008538BB">
        <w:rPr>
          <w:lang w:val="en-GB" w:eastAsia="zh-CN"/>
        </w:rPr>
        <w:t xml:space="preserve"> can be supported to cover the proposed power saving schemes.</w:t>
      </w:r>
      <w:r>
        <w:rPr>
          <w:lang w:val="en-GB" w:eastAsia="zh-CN"/>
        </w:rPr>
        <w:t xml:space="preserve"> The details of DCI contents need to be discussed. </w:t>
      </w:r>
    </w:p>
    <w:p w14:paraId="262F9BA6" w14:textId="197CF257" w:rsidR="009D0EA4" w:rsidRDefault="008538BB" w:rsidP="008538BB">
      <w:pPr>
        <w:rPr>
          <w:lang w:val="en-GB" w:eastAsia="zh-CN"/>
        </w:rPr>
      </w:pPr>
      <w:r>
        <w:rPr>
          <w:lang w:val="en-GB" w:eastAsia="zh-CN"/>
        </w:rPr>
        <w:t>In our view, the parameters of the proposed power saving schemes may not directly conveyed by DCI. As a usual way, a set of the parameters can be configured by RRC signalling, and the entry of the set can be indicated to UE</w:t>
      </w:r>
      <w:r w:rsidR="00DD5383">
        <w:rPr>
          <w:lang w:val="en-GB" w:eastAsia="zh-CN"/>
        </w:rPr>
        <w:t>. It</w:t>
      </w:r>
      <w:r>
        <w:rPr>
          <w:lang w:val="en-GB" w:eastAsia="zh-CN"/>
        </w:rPr>
        <w:t xml:space="preserve"> is something like BWP switch, i.e. there are multiple BWPs configured and each has a staff of parameters and gNB changes the staff of parameters through BWP switch.</w:t>
      </w:r>
      <w:r w:rsidR="00DD5383">
        <w:rPr>
          <w:lang w:val="en-GB" w:eastAsia="zh-CN"/>
        </w:rPr>
        <w:t xml:space="preserve"> But whether the RRC signalling reuses BWP IEs needs FFS, because such reuse may cause too large specification efforts</w:t>
      </w:r>
      <w:r w:rsidR="00D22FFC">
        <w:rPr>
          <w:lang w:val="en-GB" w:eastAsia="zh-CN"/>
        </w:rPr>
        <w:t xml:space="preserve"> to decompose BWP IEs</w:t>
      </w:r>
      <w:r w:rsidR="00DD5383">
        <w:rPr>
          <w:lang w:val="en-GB" w:eastAsia="zh-CN"/>
        </w:rPr>
        <w:t xml:space="preserve">. </w:t>
      </w:r>
      <w:r w:rsidR="00950449">
        <w:rPr>
          <w:lang w:val="en-GB" w:eastAsia="zh-CN"/>
        </w:rPr>
        <w:t>In general</w:t>
      </w:r>
      <w:r w:rsidR="009D0EA4">
        <w:rPr>
          <w:lang w:val="en-GB" w:eastAsia="zh-CN"/>
        </w:rPr>
        <w:t xml:space="preserve">, the RRC signalling enveloping the parameters set for the proposed power scheme </w:t>
      </w:r>
      <w:r w:rsidR="00950449">
        <w:rPr>
          <w:lang w:val="en-GB" w:eastAsia="zh-CN"/>
        </w:rPr>
        <w:t>schemes needs to be discussed together with</w:t>
      </w:r>
      <w:r w:rsidR="009D0EA4">
        <w:rPr>
          <w:lang w:val="en-GB" w:eastAsia="zh-CN"/>
        </w:rPr>
        <w:t xml:space="preserve"> RAN2. </w:t>
      </w:r>
      <w:r w:rsidR="00950449">
        <w:rPr>
          <w:lang w:val="en-GB" w:eastAsia="zh-CN"/>
        </w:rPr>
        <w:t>Anyway</w:t>
      </w:r>
      <w:r w:rsidR="00DD5383">
        <w:rPr>
          <w:lang w:val="en-GB" w:eastAsia="zh-CN"/>
        </w:rPr>
        <w:t xml:space="preserve">, the DCI content of the WUS should contain the entry of the parameter set. </w:t>
      </w:r>
    </w:p>
    <w:p w14:paraId="5632CD9F" w14:textId="77777777" w:rsidR="009D0EA4" w:rsidRDefault="00DD5383" w:rsidP="008538BB">
      <w:pPr>
        <w:rPr>
          <w:lang w:val="en-GB" w:eastAsia="zh-CN"/>
        </w:rPr>
      </w:pPr>
      <w:r>
        <w:rPr>
          <w:lang w:val="en-GB" w:eastAsia="zh-CN"/>
        </w:rPr>
        <w:t>Furtherm</w:t>
      </w:r>
      <w:r w:rsidR="002A79D6">
        <w:rPr>
          <w:lang w:val="en-GB" w:eastAsia="zh-CN"/>
        </w:rPr>
        <w:t>ore, the time information</w:t>
      </w:r>
      <w:r>
        <w:rPr>
          <w:lang w:val="en-GB" w:eastAsia="zh-CN"/>
        </w:rPr>
        <w:t>, e.g. the time of wakeup and sleep, can be also conveyed in the WUS.</w:t>
      </w:r>
      <w:r w:rsidR="002A79D6">
        <w:rPr>
          <w:lang w:val="en-GB" w:eastAsia="zh-CN"/>
        </w:rPr>
        <w:t xml:space="preserve"> </w:t>
      </w:r>
    </w:p>
    <w:p w14:paraId="08B98338" w14:textId="76073BA7" w:rsidR="008538BB" w:rsidRPr="003518FA" w:rsidRDefault="002A79D6" w:rsidP="008538BB">
      <w:pPr>
        <w:rPr>
          <w:lang w:val="en-GB" w:eastAsia="zh-CN"/>
        </w:rPr>
      </w:pPr>
      <w:r>
        <w:rPr>
          <w:lang w:val="en-GB" w:eastAsia="zh-CN"/>
        </w:rPr>
        <w:t>Moreover, the additional RS information can be conveyed in WUS too. As descri</w:t>
      </w:r>
      <w:r w:rsidRPr="003518FA">
        <w:rPr>
          <w:lang w:val="en-GB" w:eastAsia="zh-CN"/>
        </w:rPr>
        <w:t>bed in Appendix</w:t>
      </w:r>
      <w:r w:rsidR="00772E02" w:rsidRPr="003518FA">
        <w:rPr>
          <w:lang w:val="en-GB" w:eastAsia="zh-CN"/>
        </w:rPr>
        <w:t xml:space="preserve"> Section A.3 and A.5</w:t>
      </w:r>
      <w:r w:rsidRPr="003518FA">
        <w:rPr>
          <w:lang w:val="en-GB" w:eastAsia="zh-CN"/>
        </w:rPr>
        <w:t xml:space="preserve">, the additional RS can potentially shorten the gap between the WUS and the beginning of DRX on-duration. </w:t>
      </w:r>
    </w:p>
    <w:p w14:paraId="382371C5" w14:textId="0C3136B8" w:rsidR="008538BB" w:rsidRDefault="00DD5383" w:rsidP="0061243C">
      <w:pPr>
        <w:rPr>
          <w:b/>
          <w:i/>
          <w:lang w:eastAsia="zh-CN"/>
        </w:rPr>
      </w:pPr>
      <w:r w:rsidRPr="003518FA">
        <w:rPr>
          <w:b/>
          <w:i/>
          <w:lang w:eastAsia="zh-CN"/>
        </w:rPr>
        <w:t xml:space="preserve">Proposal </w:t>
      </w:r>
      <w:r w:rsidR="00772E02" w:rsidRPr="003518FA">
        <w:rPr>
          <w:b/>
          <w:i/>
          <w:lang w:eastAsia="zh-CN"/>
        </w:rPr>
        <w:t>7</w:t>
      </w:r>
      <w:r w:rsidRPr="003518FA">
        <w:rPr>
          <w:b/>
          <w:i/>
          <w:lang w:eastAsia="zh-CN"/>
        </w:rPr>
        <w:t>: The DCI content of the PDCCH-based WUS can include the entry of the parameter set of the proposed p</w:t>
      </w:r>
      <w:r w:rsidRPr="00DD5383">
        <w:rPr>
          <w:b/>
          <w:i/>
          <w:lang w:eastAsia="zh-CN"/>
        </w:rPr>
        <w:t>ower saving scheme</w:t>
      </w:r>
      <w:r w:rsidR="0051122D">
        <w:rPr>
          <w:b/>
          <w:i/>
          <w:lang w:eastAsia="zh-CN"/>
        </w:rPr>
        <w:t>s</w:t>
      </w:r>
      <w:r w:rsidRPr="00DD5383">
        <w:rPr>
          <w:b/>
          <w:i/>
          <w:lang w:eastAsia="zh-CN"/>
        </w:rPr>
        <w:t>, the time information</w:t>
      </w:r>
      <w:r w:rsidR="00772E02">
        <w:rPr>
          <w:b/>
          <w:i/>
          <w:lang w:eastAsia="zh-CN"/>
        </w:rPr>
        <w:t>, and the additional RS information</w:t>
      </w:r>
      <w:r w:rsidRPr="000162BD">
        <w:rPr>
          <w:b/>
          <w:i/>
          <w:lang w:eastAsia="zh-CN"/>
        </w:rPr>
        <w:t>.</w:t>
      </w:r>
    </w:p>
    <w:p w14:paraId="6E149D17" w14:textId="7AD65D7D" w:rsidR="0051122D" w:rsidRPr="0051122D" w:rsidRDefault="0051122D" w:rsidP="0051122D">
      <w:pPr>
        <w:pStyle w:val="aff4"/>
        <w:numPr>
          <w:ilvl w:val="0"/>
          <w:numId w:val="48"/>
        </w:numPr>
        <w:ind w:firstLineChars="0"/>
        <w:rPr>
          <w:b/>
          <w:i/>
          <w:lang w:eastAsia="zh-CN"/>
        </w:rPr>
      </w:pPr>
      <w:r>
        <w:rPr>
          <w:b/>
          <w:i/>
          <w:lang w:eastAsia="zh-CN"/>
        </w:rPr>
        <w:t>T</w:t>
      </w:r>
      <w:r>
        <w:rPr>
          <w:rFonts w:hint="eastAsia"/>
          <w:b/>
          <w:i/>
          <w:lang w:eastAsia="zh-CN"/>
        </w:rPr>
        <w:t xml:space="preserve">he </w:t>
      </w:r>
      <w:r>
        <w:rPr>
          <w:b/>
          <w:i/>
          <w:lang w:eastAsia="zh-CN"/>
        </w:rPr>
        <w:t>parameter set of the proposed power saving schemes is RRC configured, and it needs to be discussed together with RAN2.</w:t>
      </w:r>
    </w:p>
    <w:p w14:paraId="4E672F76" w14:textId="77777777" w:rsidR="00DD5383" w:rsidRPr="0051122D" w:rsidRDefault="00DD5383" w:rsidP="0061243C">
      <w:pPr>
        <w:rPr>
          <w:lang w:eastAsia="zh-CN"/>
        </w:rPr>
      </w:pPr>
    </w:p>
    <w:bookmarkEnd w:id="0"/>
    <w:p w14:paraId="2208B688" w14:textId="77777777" w:rsidR="008869F4" w:rsidRDefault="008869F4" w:rsidP="00F04EE5">
      <w:pPr>
        <w:pStyle w:val="2"/>
      </w:pPr>
      <w:r>
        <w:t>DCI size</w:t>
      </w:r>
    </w:p>
    <w:p w14:paraId="03C7C622" w14:textId="71544AA0" w:rsidR="008869F4" w:rsidRDefault="001059BD" w:rsidP="005475E0">
      <w:pPr>
        <w:rPr>
          <w:lang w:eastAsia="zh-CN"/>
        </w:rPr>
      </w:pPr>
      <w:r>
        <w:rPr>
          <w:lang w:eastAsia="zh-CN"/>
        </w:rPr>
        <w:t>I</w:t>
      </w:r>
      <w:r>
        <w:rPr>
          <w:rFonts w:hint="eastAsia"/>
          <w:lang w:eastAsia="zh-CN"/>
        </w:rPr>
        <w:t xml:space="preserve">t </w:t>
      </w:r>
      <w:r>
        <w:rPr>
          <w:lang w:eastAsia="zh-CN"/>
        </w:rPr>
        <w:t>was agree</w:t>
      </w:r>
      <w:r w:rsidRPr="003518FA">
        <w:rPr>
          <w:lang w:eastAsia="zh-CN"/>
        </w:rPr>
        <w:t xml:space="preserve">d </w:t>
      </w:r>
      <w:r w:rsidR="009D0EA4" w:rsidRPr="003518FA">
        <w:rPr>
          <w:lang w:eastAsia="zh-CN"/>
        </w:rPr>
        <w:t xml:space="preserve">[1] </w:t>
      </w:r>
      <w:r w:rsidRPr="003518FA">
        <w:rPr>
          <w:lang w:eastAsia="zh-CN"/>
        </w:rPr>
        <w:t>th</w:t>
      </w:r>
      <w:r>
        <w:rPr>
          <w:lang w:eastAsia="zh-CN"/>
        </w:rPr>
        <w:t xml:space="preserve">at the design of DCI size should consider the state of C-DRX and the DCI format size budget. </w:t>
      </w:r>
    </w:p>
    <w:tbl>
      <w:tblPr>
        <w:tblStyle w:val="aff1"/>
        <w:tblW w:w="0" w:type="auto"/>
        <w:tblLook w:val="04A0" w:firstRow="1" w:lastRow="0" w:firstColumn="1" w:lastColumn="0" w:noHBand="0" w:noVBand="1"/>
      </w:tblPr>
      <w:tblGrid>
        <w:gridCol w:w="9307"/>
      </w:tblGrid>
      <w:tr w:rsidR="00212339" w14:paraId="352228AF" w14:textId="77777777" w:rsidTr="00212339">
        <w:tc>
          <w:tcPr>
            <w:tcW w:w="9307" w:type="dxa"/>
          </w:tcPr>
          <w:p w14:paraId="7A7F95B7" w14:textId="77777777" w:rsidR="00212339" w:rsidRPr="002F6FA0" w:rsidRDefault="00212339" w:rsidP="00212339">
            <w:pPr>
              <w:rPr>
                <w:szCs w:val="20"/>
              </w:rPr>
            </w:pPr>
            <w:r w:rsidRPr="002F6FA0">
              <w:rPr>
                <w:szCs w:val="20"/>
                <w:highlight w:val="green"/>
              </w:rPr>
              <w:t>Agreements</w:t>
            </w:r>
            <w:r w:rsidRPr="002F6FA0">
              <w:rPr>
                <w:szCs w:val="20"/>
              </w:rPr>
              <w:t>:</w:t>
            </w:r>
          </w:p>
          <w:p w14:paraId="0B9F8D03" w14:textId="77777777" w:rsidR="00212339" w:rsidRPr="002F6FA0" w:rsidRDefault="00212339" w:rsidP="0038781F">
            <w:pPr>
              <w:pStyle w:val="aff4"/>
              <w:numPr>
                <w:ilvl w:val="0"/>
                <w:numId w:val="44"/>
              </w:numPr>
              <w:autoSpaceDE/>
              <w:autoSpaceDN/>
              <w:adjustRightInd/>
              <w:snapToGrid/>
              <w:spacing w:after="0"/>
              <w:ind w:firstLineChars="0"/>
              <w:jc w:val="left"/>
              <w:rPr>
                <w:szCs w:val="20"/>
              </w:rPr>
            </w:pPr>
            <w:r w:rsidRPr="002F6FA0">
              <w:rPr>
                <w:szCs w:val="20"/>
              </w:rPr>
              <w:t>The design of the DCI format(s) and size needs to account for one or more of the following aspects</w:t>
            </w:r>
          </w:p>
          <w:p w14:paraId="02F16590" w14:textId="77777777" w:rsidR="00212339" w:rsidRPr="002F6FA0" w:rsidRDefault="00212339" w:rsidP="0038781F">
            <w:pPr>
              <w:pStyle w:val="aff4"/>
              <w:numPr>
                <w:ilvl w:val="1"/>
                <w:numId w:val="44"/>
              </w:numPr>
              <w:autoSpaceDE/>
              <w:autoSpaceDN/>
              <w:adjustRightInd/>
              <w:snapToGrid/>
              <w:spacing w:after="0"/>
              <w:ind w:firstLineChars="0"/>
              <w:jc w:val="left"/>
              <w:rPr>
                <w:szCs w:val="20"/>
              </w:rPr>
            </w:pPr>
            <w:r w:rsidRPr="002F6FA0">
              <w:rPr>
                <w:szCs w:val="20"/>
              </w:rPr>
              <w:t>Within or outside Active Time</w:t>
            </w:r>
          </w:p>
          <w:p w14:paraId="01D20501" w14:textId="77777777" w:rsidR="00212339" w:rsidRPr="002F6FA0" w:rsidRDefault="00212339" w:rsidP="0038781F">
            <w:pPr>
              <w:pStyle w:val="aff4"/>
              <w:numPr>
                <w:ilvl w:val="1"/>
                <w:numId w:val="44"/>
              </w:numPr>
              <w:autoSpaceDE/>
              <w:autoSpaceDN/>
              <w:adjustRightInd/>
              <w:snapToGrid/>
              <w:spacing w:after="0"/>
              <w:ind w:firstLineChars="0"/>
              <w:jc w:val="left"/>
              <w:rPr>
                <w:szCs w:val="20"/>
              </w:rPr>
            </w:pPr>
            <w:r w:rsidRPr="002F6FA0">
              <w:rPr>
                <w:szCs w:val="20"/>
              </w:rPr>
              <w:t>DCI format size for the power saving signal/channel to fit the DCI format size budget</w:t>
            </w:r>
          </w:p>
          <w:p w14:paraId="7116B9F9" w14:textId="77777777" w:rsidR="00212339" w:rsidRPr="002F6FA0" w:rsidRDefault="00212339" w:rsidP="0038781F">
            <w:pPr>
              <w:pStyle w:val="aff4"/>
              <w:numPr>
                <w:ilvl w:val="2"/>
                <w:numId w:val="44"/>
              </w:numPr>
              <w:autoSpaceDE/>
              <w:autoSpaceDN/>
              <w:adjustRightInd/>
              <w:snapToGrid/>
              <w:spacing w:after="0"/>
              <w:ind w:firstLineChars="0"/>
              <w:jc w:val="left"/>
              <w:rPr>
                <w:szCs w:val="20"/>
              </w:rPr>
            </w:pPr>
            <w:r w:rsidRPr="002F6FA0">
              <w:rPr>
                <w:szCs w:val="20"/>
              </w:rPr>
              <w:t>Including aspects whether or not it is necessary to align it with existing DCI format size</w:t>
            </w:r>
          </w:p>
          <w:p w14:paraId="37B4FB87" w14:textId="5FADA02B" w:rsidR="00212339" w:rsidRPr="00212339" w:rsidRDefault="00212339" w:rsidP="0038781F">
            <w:pPr>
              <w:pStyle w:val="aff4"/>
              <w:numPr>
                <w:ilvl w:val="1"/>
                <w:numId w:val="44"/>
              </w:numPr>
              <w:autoSpaceDE/>
              <w:autoSpaceDN/>
              <w:adjustRightInd/>
              <w:snapToGrid/>
              <w:spacing w:after="0"/>
              <w:ind w:firstLineChars="0"/>
              <w:jc w:val="left"/>
              <w:rPr>
                <w:szCs w:val="20"/>
              </w:rPr>
            </w:pPr>
            <w:r w:rsidRPr="002F6FA0">
              <w:rPr>
                <w:szCs w:val="20"/>
              </w:rPr>
              <w:t>Other aspects are not precluded</w:t>
            </w:r>
          </w:p>
        </w:tc>
      </w:tr>
    </w:tbl>
    <w:p w14:paraId="42F3FE98" w14:textId="5F30BBFE" w:rsidR="00212339" w:rsidRDefault="001059BD" w:rsidP="005475E0">
      <w:pPr>
        <w:rPr>
          <w:lang w:val="en-GB" w:eastAsia="zh-CN"/>
        </w:rPr>
      </w:pPr>
      <w:r>
        <w:rPr>
          <w:lang w:eastAsia="zh-CN"/>
        </w:rPr>
        <w:t xml:space="preserve">For </w:t>
      </w:r>
      <w:r>
        <w:rPr>
          <w:rFonts w:hint="eastAsia"/>
          <w:lang w:val="en-GB" w:eastAsia="zh-CN"/>
        </w:rPr>
        <w:t>the PDCCH-based WUS</w:t>
      </w:r>
      <w:r>
        <w:rPr>
          <w:lang w:val="en-GB" w:eastAsia="zh-CN"/>
        </w:rPr>
        <w:t xml:space="preserve">, in our view, it </w:t>
      </w:r>
      <w:r w:rsidR="0035032F">
        <w:rPr>
          <w:lang w:val="en-GB" w:eastAsia="zh-CN"/>
        </w:rPr>
        <w:t>should have</w:t>
      </w:r>
      <w:r w:rsidR="003570A4">
        <w:rPr>
          <w:lang w:val="en-GB" w:eastAsia="zh-CN"/>
        </w:rPr>
        <w:t xml:space="preserve"> the </w:t>
      </w:r>
      <w:r>
        <w:rPr>
          <w:lang w:val="en-GB" w:eastAsia="zh-CN"/>
        </w:rPr>
        <w:t>smaller DCI format size budget</w:t>
      </w:r>
      <w:r w:rsidR="0035032F">
        <w:rPr>
          <w:lang w:val="en-GB" w:eastAsia="zh-CN"/>
        </w:rPr>
        <w:t xml:space="preserve"> to meet 0.1% miss detection rate</w:t>
      </w:r>
      <w:r w:rsidR="003D0DBF">
        <w:rPr>
          <w:lang w:val="en-GB" w:eastAsia="zh-CN"/>
        </w:rPr>
        <w:t xml:space="preserve"> with small AL</w:t>
      </w:r>
      <w:r w:rsidR="0035032F">
        <w:rPr>
          <w:lang w:val="en-GB" w:eastAsia="zh-CN"/>
        </w:rPr>
        <w:t xml:space="preserve">, as </w:t>
      </w:r>
      <w:r w:rsidR="00187D47">
        <w:rPr>
          <w:lang w:val="en-GB" w:eastAsia="zh-CN"/>
        </w:rPr>
        <w:t>shown in the simulation results</w:t>
      </w:r>
      <w:r w:rsidR="0035032F">
        <w:rPr>
          <w:lang w:val="en-GB" w:eastAsia="zh-CN"/>
        </w:rPr>
        <w:t xml:space="preserve"> in Appendix Section A.4. The minimum number of information bits for PDCCH is </w:t>
      </w:r>
      <w:r w:rsidR="003D0DBF">
        <w:rPr>
          <w:lang w:val="en-GB" w:eastAsia="zh-CN"/>
        </w:rPr>
        <w:t>12 in R15. In our view, 12 bits is sufficient to convey t</w:t>
      </w:r>
      <w:r w:rsidR="003D0DBF" w:rsidRPr="003D0DBF">
        <w:rPr>
          <w:lang w:val="en-GB" w:eastAsia="zh-CN"/>
        </w:rPr>
        <w:t>he entry of the parameter set of the proposed power saving schemes, the time information, and the additional RS information</w:t>
      </w:r>
      <w:r w:rsidR="003D0DBF">
        <w:rPr>
          <w:lang w:val="en-GB" w:eastAsia="zh-CN"/>
        </w:rPr>
        <w:t xml:space="preserve">. Therefore, 12 bits can be </w:t>
      </w:r>
      <w:r w:rsidR="00D22FFC">
        <w:rPr>
          <w:lang w:val="en-GB" w:eastAsia="zh-CN"/>
        </w:rPr>
        <w:t>starting point</w:t>
      </w:r>
      <w:r w:rsidR="003D0DBF">
        <w:rPr>
          <w:lang w:val="en-GB" w:eastAsia="zh-CN"/>
        </w:rPr>
        <w:t xml:space="preserve"> of DCI format size budget of the PDCCH-based WUS, and whether to support the DCI format size budget smaller than 12</w:t>
      </w:r>
      <w:r w:rsidR="00187D47">
        <w:rPr>
          <w:lang w:val="en-GB" w:eastAsia="zh-CN"/>
        </w:rPr>
        <w:t xml:space="preserve"> bits</w:t>
      </w:r>
      <w:r w:rsidR="003D0DBF">
        <w:rPr>
          <w:lang w:val="en-GB" w:eastAsia="zh-CN"/>
        </w:rPr>
        <w:t xml:space="preserve"> is FFS. </w:t>
      </w:r>
    </w:p>
    <w:p w14:paraId="7C973E13" w14:textId="4C32CA71" w:rsidR="003D0DBF" w:rsidRPr="003D0DBF" w:rsidRDefault="003D0DBF" w:rsidP="005475E0">
      <w:pPr>
        <w:rPr>
          <w:b/>
          <w:i/>
          <w:lang w:eastAsia="zh-CN"/>
        </w:rPr>
      </w:pPr>
      <w:r w:rsidRPr="003D0DBF">
        <w:rPr>
          <w:b/>
          <w:i/>
          <w:lang w:eastAsia="zh-CN"/>
        </w:rPr>
        <w:t xml:space="preserve">Proposal </w:t>
      </w:r>
      <w:r>
        <w:rPr>
          <w:b/>
          <w:i/>
          <w:lang w:eastAsia="zh-CN"/>
        </w:rPr>
        <w:t>8</w:t>
      </w:r>
      <w:r w:rsidR="00D22FFC">
        <w:rPr>
          <w:b/>
          <w:i/>
          <w:lang w:eastAsia="zh-CN"/>
        </w:rPr>
        <w:t>: 12 bits can be starting point</w:t>
      </w:r>
      <w:r w:rsidRPr="003D0DBF">
        <w:rPr>
          <w:b/>
          <w:i/>
          <w:lang w:eastAsia="zh-CN"/>
        </w:rPr>
        <w:t xml:space="preserve"> of DCI format size budget of the PDCCH-based WUS, and whether to support the DCI format size budge</w:t>
      </w:r>
      <w:r>
        <w:rPr>
          <w:b/>
          <w:i/>
          <w:lang w:eastAsia="zh-CN"/>
        </w:rPr>
        <w:t xml:space="preserve"> smaller than 12 </w:t>
      </w:r>
      <w:r w:rsidR="00187D47">
        <w:rPr>
          <w:b/>
          <w:i/>
          <w:lang w:eastAsia="zh-CN"/>
        </w:rPr>
        <w:t xml:space="preserve">bits </w:t>
      </w:r>
      <w:r>
        <w:rPr>
          <w:b/>
          <w:i/>
          <w:lang w:eastAsia="zh-CN"/>
        </w:rPr>
        <w:t>i</w:t>
      </w:r>
      <w:r w:rsidRPr="003D0DBF">
        <w:rPr>
          <w:b/>
          <w:i/>
          <w:lang w:eastAsia="zh-CN"/>
        </w:rPr>
        <w:t>s FFS.</w:t>
      </w:r>
    </w:p>
    <w:p w14:paraId="035730B3" w14:textId="77777777" w:rsidR="00212339" w:rsidRDefault="00212339" w:rsidP="005475E0">
      <w:pPr>
        <w:rPr>
          <w:lang w:eastAsia="zh-CN"/>
        </w:rPr>
      </w:pPr>
    </w:p>
    <w:p w14:paraId="17D93210" w14:textId="3135CD39" w:rsidR="003570A4" w:rsidRDefault="003570A4" w:rsidP="00F04EE5">
      <w:pPr>
        <w:pStyle w:val="1"/>
      </w:pPr>
      <w:r>
        <w:t>Configuration</w:t>
      </w:r>
    </w:p>
    <w:p w14:paraId="6C8FBE74" w14:textId="77777777" w:rsidR="003570A4" w:rsidRDefault="003570A4" w:rsidP="00F04EE5">
      <w:pPr>
        <w:pStyle w:val="2"/>
      </w:pPr>
      <w:r>
        <w:t>CORESET/Search Space</w:t>
      </w:r>
    </w:p>
    <w:p w14:paraId="4CA9C26A" w14:textId="49BFE22C" w:rsidR="00E91C74" w:rsidRPr="00E91C74" w:rsidRDefault="00E91C74" w:rsidP="00E91C74">
      <w:pPr>
        <w:rPr>
          <w:lang w:val="en-GB"/>
        </w:rPr>
      </w:pPr>
      <w:r>
        <w:rPr>
          <w:lang w:val="en-GB"/>
        </w:rPr>
        <w:t>I</w:t>
      </w:r>
      <w:r>
        <w:rPr>
          <w:rFonts w:hint="eastAsia"/>
          <w:lang w:val="en-GB"/>
        </w:rPr>
        <w:t xml:space="preserve">t </w:t>
      </w:r>
      <w:r>
        <w:rPr>
          <w:lang w:val="en-GB"/>
        </w:rPr>
        <w:t xml:space="preserve">was captured that the dedicated </w:t>
      </w:r>
      <w:r w:rsidRPr="003518FA">
        <w:rPr>
          <w:lang w:val="en-GB"/>
        </w:rPr>
        <w:t>CORESET and the existing CORESET can be configured for the PDCCH-based power saving channel</w:t>
      </w:r>
      <w:r w:rsidR="009D0EA4" w:rsidRPr="003518FA">
        <w:rPr>
          <w:lang w:val="en-GB"/>
        </w:rPr>
        <w:t xml:space="preserve"> [2]</w:t>
      </w:r>
      <w:r w:rsidRPr="003518FA">
        <w:rPr>
          <w:lang w:val="en-GB"/>
        </w:rPr>
        <w:t>.</w:t>
      </w:r>
    </w:p>
    <w:tbl>
      <w:tblPr>
        <w:tblStyle w:val="aff1"/>
        <w:tblW w:w="0" w:type="auto"/>
        <w:tblLook w:val="04A0" w:firstRow="1" w:lastRow="0" w:firstColumn="1" w:lastColumn="0" w:noHBand="0" w:noVBand="1"/>
      </w:tblPr>
      <w:tblGrid>
        <w:gridCol w:w="9307"/>
      </w:tblGrid>
      <w:tr w:rsidR="003570A4" w14:paraId="42ABEB32" w14:textId="77777777" w:rsidTr="003570A4">
        <w:tc>
          <w:tcPr>
            <w:tcW w:w="9307" w:type="dxa"/>
          </w:tcPr>
          <w:p w14:paraId="586AC790" w14:textId="77777777" w:rsidR="003570A4" w:rsidRPr="00FB2164" w:rsidRDefault="003570A4" w:rsidP="0038781F">
            <w:pPr>
              <w:pStyle w:val="aff4"/>
              <w:numPr>
                <w:ilvl w:val="0"/>
                <w:numId w:val="45"/>
              </w:numPr>
              <w:autoSpaceDE/>
              <w:autoSpaceDN/>
              <w:adjustRightInd/>
              <w:snapToGrid/>
              <w:spacing w:after="0"/>
              <w:ind w:firstLineChars="0"/>
              <w:jc w:val="left"/>
              <w:rPr>
                <w:sz w:val="20"/>
                <w:szCs w:val="20"/>
                <w:lang w:val="en-GB"/>
              </w:rPr>
            </w:pPr>
            <w:r w:rsidRPr="00FB2164">
              <w:rPr>
                <w:sz w:val="20"/>
                <w:szCs w:val="20"/>
                <w:lang w:val="en-GB"/>
              </w:rPr>
              <w:t>Dedicated CORESET – Huawei, LGE, Qualcomm, CATT, Nokia, Ericsson</w:t>
            </w:r>
          </w:p>
          <w:p w14:paraId="1376B675" w14:textId="77777777" w:rsidR="003570A4" w:rsidRPr="00FB2164" w:rsidRDefault="003570A4" w:rsidP="0038781F">
            <w:pPr>
              <w:pStyle w:val="aff4"/>
              <w:numPr>
                <w:ilvl w:val="1"/>
                <w:numId w:val="45"/>
              </w:numPr>
              <w:autoSpaceDE/>
              <w:autoSpaceDN/>
              <w:adjustRightInd/>
              <w:snapToGrid/>
              <w:spacing w:after="0"/>
              <w:ind w:firstLineChars="0"/>
              <w:jc w:val="left"/>
              <w:rPr>
                <w:sz w:val="20"/>
                <w:szCs w:val="20"/>
                <w:lang w:val="en-GB"/>
              </w:rPr>
            </w:pPr>
            <w:r w:rsidRPr="00FB2164">
              <w:rPr>
                <w:sz w:val="20"/>
                <w:szCs w:val="20"/>
                <w:lang w:val="en-GB"/>
              </w:rPr>
              <w:t>In multi-beam configuration – Qualcomm, CATT, DoCoMo</w:t>
            </w:r>
          </w:p>
          <w:p w14:paraId="4C42637F" w14:textId="77777777" w:rsidR="003570A4" w:rsidRPr="00FB2164" w:rsidRDefault="003570A4" w:rsidP="0038781F">
            <w:pPr>
              <w:pStyle w:val="aff4"/>
              <w:numPr>
                <w:ilvl w:val="1"/>
                <w:numId w:val="45"/>
              </w:numPr>
              <w:autoSpaceDE/>
              <w:autoSpaceDN/>
              <w:adjustRightInd/>
              <w:snapToGrid/>
              <w:spacing w:after="0"/>
              <w:ind w:firstLineChars="0"/>
              <w:jc w:val="left"/>
              <w:rPr>
                <w:sz w:val="20"/>
                <w:szCs w:val="20"/>
                <w:lang w:val="en-GB"/>
              </w:rPr>
            </w:pPr>
            <w:r w:rsidRPr="00FB2164">
              <w:rPr>
                <w:sz w:val="20"/>
                <w:szCs w:val="20"/>
                <w:lang w:val="en-GB"/>
              </w:rPr>
              <w:t>Dedicated BWP - Qualcomm</w:t>
            </w:r>
          </w:p>
          <w:p w14:paraId="29EFD36F" w14:textId="77777777" w:rsidR="003570A4" w:rsidRPr="00FB2164" w:rsidRDefault="003570A4" w:rsidP="003570A4">
            <w:pPr>
              <w:pStyle w:val="aff4"/>
              <w:ind w:left="1440" w:firstLine="400"/>
              <w:rPr>
                <w:sz w:val="20"/>
                <w:szCs w:val="20"/>
                <w:lang w:val="en-GB"/>
              </w:rPr>
            </w:pPr>
          </w:p>
          <w:p w14:paraId="5342BF26" w14:textId="29ADDAD8" w:rsidR="003570A4" w:rsidRPr="003570A4" w:rsidRDefault="003570A4" w:rsidP="0038781F">
            <w:pPr>
              <w:pStyle w:val="aff4"/>
              <w:numPr>
                <w:ilvl w:val="0"/>
                <w:numId w:val="45"/>
              </w:numPr>
              <w:autoSpaceDE/>
              <w:autoSpaceDN/>
              <w:adjustRightInd/>
              <w:snapToGrid/>
              <w:spacing w:after="0"/>
              <w:ind w:firstLineChars="0"/>
              <w:jc w:val="left"/>
              <w:rPr>
                <w:sz w:val="20"/>
                <w:szCs w:val="20"/>
                <w:lang w:val="en-GB"/>
              </w:rPr>
            </w:pPr>
            <w:r w:rsidRPr="00FB2164">
              <w:rPr>
                <w:sz w:val="20"/>
                <w:szCs w:val="20"/>
                <w:lang w:val="en-GB"/>
              </w:rPr>
              <w:t>Existing CORESET – Huawei, Intel, DoCoMo</w:t>
            </w:r>
          </w:p>
        </w:tc>
      </w:tr>
    </w:tbl>
    <w:p w14:paraId="4D73810C" w14:textId="0345B22C" w:rsidR="003570A4" w:rsidRDefault="00E91C74" w:rsidP="003570A4">
      <w:pPr>
        <w:rPr>
          <w:lang w:val="en-GB"/>
        </w:rPr>
      </w:pPr>
      <w:r>
        <w:rPr>
          <w:rFonts w:hint="eastAsia"/>
          <w:lang w:val="en-GB"/>
        </w:rPr>
        <w:t>It was agree</w:t>
      </w:r>
      <w:r w:rsidRPr="003518FA">
        <w:rPr>
          <w:rFonts w:hint="eastAsia"/>
          <w:lang w:val="en-GB"/>
        </w:rPr>
        <w:t>d</w:t>
      </w:r>
      <w:r w:rsidR="009D0EA4" w:rsidRPr="003518FA">
        <w:rPr>
          <w:lang w:val="en-GB"/>
        </w:rPr>
        <w:t xml:space="preserve"> </w:t>
      </w:r>
      <w:r w:rsidR="009D0EA4" w:rsidRPr="003518FA">
        <w:rPr>
          <w:lang w:eastAsia="zh-CN"/>
        </w:rPr>
        <w:t>[1]</w:t>
      </w:r>
      <w:r w:rsidRPr="003518FA">
        <w:rPr>
          <w:rFonts w:hint="eastAsia"/>
          <w:lang w:val="en-GB"/>
        </w:rPr>
        <w:t xml:space="preserve"> that </w:t>
      </w:r>
      <w:r w:rsidRPr="003518FA">
        <w:rPr>
          <w:lang w:val="en-GB"/>
        </w:rPr>
        <w:t>a</w:t>
      </w:r>
      <w:r>
        <w:rPr>
          <w:lang w:val="en-GB"/>
        </w:rPr>
        <w:t>t least one CORESET is supported for the power saving channel.</w:t>
      </w:r>
    </w:p>
    <w:tbl>
      <w:tblPr>
        <w:tblStyle w:val="aff1"/>
        <w:tblW w:w="0" w:type="auto"/>
        <w:tblLook w:val="04A0" w:firstRow="1" w:lastRow="0" w:firstColumn="1" w:lastColumn="0" w:noHBand="0" w:noVBand="1"/>
      </w:tblPr>
      <w:tblGrid>
        <w:gridCol w:w="9307"/>
      </w:tblGrid>
      <w:tr w:rsidR="003570A4" w14:paraId="6A358F8C" w14:textId="77777777" w:rsidTr="003570A4">
        <w:tc>
          <w:tcPr>
            <w:tcW w:w="9307" w:type="dxa"/>
          </w:tcPr>
          <w:p w14:paraId="23D0CD2C" w14:textId="77777777" w:rsidR="003570A4" w:rsidRPr="005877B7" w:rsidRDefault="003570A4" w:rsidP="003570A4">
            <w:pPr>
              <w:rPr>
                <w:szCs w:val="20"/>
              </w:rPr>
            </w:pPr>
            <w:r w:rsidRPr="005877B7">
              <w:rPr>
                <w:szCs w:val="20"/>
                <w:highlight w:val="green"/>
              </w:rPr>
              <w:t>Agreements</w:t>
            </w:r>
            <w:r w:rsidRPr="005877B7">
              <w:rPr>
                <w:szCs w:val="20"/>
              </w:rPr>
              <w:t>:</w:t>
            </w:r>
          </w:p>
          <w:p w14:paraId="1C5BC643" w14:textId="77777777" w:rsidR="003570A4" w:rsidRPr="005877B7" w:rsidRDefault="003570A4" w:rsidP="0038781F">
            <w:pPr>
              <w:numPr>
                <w:ilvl w:val="0"/>
                <w:numId w:val="44"/>
              </w:numPr>
              <w:autoSpaceDE/>
              <w:autoSpaceDN/>
              <w:adjustRightInd/>
              <w:snapToGrid/>
              <w:spacing w:after="0"/>
              <w:jc w:val="left"/>
              <w:rPr>
                <w:szCs w:val="20"/>
              </w:rPr>
            </w:pPr>
            <w:r w:rsidRPr="005877B7">
              <w:rPr>
                <w:szCs w:val="20"/>
              </w:rPr>
              <w:t xml:space="preserve">Support at least one CORESET with configured search space(s) for the power saving signal/channel  </w:t>
            </w:r>
          </w:p>
          <w:p w14:paraId="1E6D8289" w14:textId="298FEB3E" w:rsidR="003570A4" w:rsidRPr="003570A4" w:rsidRDefault="003570A4" w:rsidP="0038781F">
            <w:pPr>
              <w:numPr>
                <w:ilvl w:val="1"/>
                <w:numId w:val="44"/>
              </w:numPr>
              <w:autoSpaceDE/>
              <w:autoSpaceDN/>
              <w:adjustRightInd/>
              <w:snapToGrid/>
              <w:spacing w:after="0"/>
              <w:jc w:val="left"/>
              <w:rPr>
                <w:szCs w:val="20"/>
              </w:rPr>
            </w:pPr>
            <w:r w:rsidRPr="005877B7">
              <w:rPr>
                <w:szCs w:val="20"/>
              </w:rPr>
              <w:t>FFS separate vs. shared with a CORESET (and/or search space(s)) configured for other purposes (when applicable)</w:t>
            </w:r>
          </w:p>
        </w:tc>
      </w:tr>
    </w:tbl>
    <w:p w14:paraId="632A770F" w14:textId="673188AB" w:rsidR="003570A4" w:rsidRDefault="00E91C74" w:rsidP="003570A4">
      <w:pPr>
        <w:rPr>
          <w:lang w:val="en-GB"/>
        </w:rPr>
      </w:pPr>
      <w:r>
        <w:rPr>
          <w:rFonts w:hint="eastAsia"/>
          <w:lang w:val="en-GB"/>
        </w:rPr>
        <w:t xml:space="preserve">For </w:t>
      </w:r>
      <w:r>
        <w:rPr>
          <w:lang w:val="en-GB"/>
        </w:rPr>
        <w:t xml:space="preserve">the </w:t>
      </w:r>
      <w:r>
        <w:rPr>
          <w:rFonts w:hint="eastAsia"/>
          <w:lang w:val="en-GB"/>
        </w:rPr>
        <w:t xml:space="preserve">PDCCH-based WUS, </w:t>
      </w:r>
      <w:r>
        <w:rPr>
          <w:lang w:val="en-GB"/>
        </w:rPr>
        <w:t>in our view, the CORESET for the power saving channel can be shared with a CORESET configured for the scheduling PDCCH, because the PDCCH for WUS is TDMed with the scheduling PDCCH, especially for power saving technique associated with C-DRX.</w:t>
      </w:r>
    </w:p>
    <w:p w14:paraId="706460A0" w14:textId="1F68CEB8" w:rsidR="00A0524C" w:rsidRDefault="00A0524C" w:rsidP="003570A4">
      <w:pPr>
        <w:rPr>
          <w:lang w:val="en-GB"/>
        </w:rPr>
      </w:pPr>
      <w:r>
        <w:rPr>
          <w:rFonts w:hint="eastAsia"/>
          <w:lang w:val="en-GB"/>
        </w:rPr>
        <w:t>For t</w:t>
      </w:r>
      <w:r>
        <w:rPr>
          <w:lang w:val="en-GB"/>
        </w:rPr>
        <w:t xml:space="preserve">he PDCCH-based GTS signalling, the CORESET for the power saving channel </w:t>
      </w:r>
      <w:r w:rsidR="00D22FFC">
        <w:rPr>
          <w:lang w:val="en-GB"/>
        </w:rPr>
        <w:t>can be</w:t>
      </w:r>
      <w:r>
        <w:rPr>
          <w:lang w:val="en-GB"/>
        </w:rPr>
        <w:t xml:space="preserve"> also the existing CORESET for scheduling.</w:t>
      </w:r>
    </w:p>
    <w:p w14:paraId="3C7FB78F" w14:textId="77777777" w:rsidR="00A0524C" w:rsidRPr="003570A4" w:rsidRDefault="00A0524C" w:rsidP="003570A4">
      <w:pPr>
        <w:rPr>
          <w:lang w:val="en-GB"/>
        </w:rPr>
      </w:pPr>
    </w:p>
    <w:p w14:paraId="1262314B" w14:textId="3ACE1259" w:rsidR="003570A4" w:rsidRDefault="00E91C74" w:rsidP="00F04EE5">
      <w:pPr>
        <w:pStyle w:val="2"/>
      </w:pPr>
      <w:r>
        <w:t>Aggregation l</w:t>
      </w:r>
      <w:r w:rsidR="003570A4">
        <w:t>evels</w:t>
      </w:r>
      <w:r>
        <w:t xml:space="preserve"> and PDCCH candidates</w:t>
      </w:r>
    </w:p>
    <w:p w14:paraId="3E90C959" w14:textId="246AEA44" w:rsidR="003570A4" w:rsidRDefault="00E91C74" w:rsidP="003570A4">
      <w:pPr>
        <w:rPr>
          <w:lang w:val="en-GB"/>
        </w:rPr>
      </w:pPr>
      <w:r>
        <w:rPr>
          <w:rFonts w:hint="eastAsia"/>
          <w:lang w:val="en-GB"/>
        </w:rPr>
        <w:t xml:space="preserve">It was </w:t>
      </w:r>
      <w:r>
        <w:rPr>
          <w:lang w:val="en-GB"/>
        </w:rPr>
        <w:t>agree</w:t>
      </w:r>
      <w:r w:rsidRPr="003518FA">
        <w:rPr>
          <w:lang w:val="en-GB"/>
        </w:rPr>
        <w:t>d</w:t>
      </w:r>
      <w:r w:rsidRPr="003518FA">
        <w:rPr>
          <w:rFonts w:hint="eastAsia"/>
          <w:lang w:val="en-GB"/>
        </w:rPr>
        <w:t xml:space="preserve"> </w:t>
      </w:r>
      <w:r w:rsidR="009D0EA4" w:rsidRPr="003518FA">
        <w:rPr>
          <w:lang w:eastAsia="zh-CN"/>
        </w:rPr>
        <w:t xml:space="preserve">[1] </w:t>
      </w:r>
      <w:r w:rsidRPr="003518FA">
        <w:rPr>
          <w:lang w:val="en-GB"/>
        </w:rPr>
        <w:t>that for P</w:t>
      </w:r>
      <w:r>
        <w:rPr>
          <w:lang w:val="en-GB"/>
        </w:rPr>
        <w:t>DCCH-based power saving channel, the set of AL(s) and the number of PDCCH candidate(s) are both configurable by gNB.</w:t>
      </w:r>
    </w:p>
    <w:tbl>
      <w:tblPr>
        <w:tblStyle w:val="aff1"/>
        <w:tblW w:w="0" w:type="auto"/>
        <w:tblLook w:val="04A0" w:firstRow="1" w:lastRow="0" w:firstColumn="1" w:lastColumn="0" w:noHBand="0" w:noVBand="1"/>
      </w:tblPr>
      <w:tblGrid>
        <w:gridCol w:w="9307"/>
      </w:tblGrid>
      <w:tr w:rsidR="00E91C74" w14:paraId="27807700" w14:textId="77777777" w:rsidTr="00E91C74">
        <w:tc>
          <w:tcPr>
            <w:tcW w:w="9307" w:type="dxa"/>
          </w:tcPr>
          <w:p w14:paraId="0661FDFD" w14:textId="77777777" w:rsidR="00E91C74" w:rsidRPr="00235C8A" w:rsidRDefault="00E91C74" w:rsidP="00E91C74">
            <w:pPr>
              <w:rPr>
                <w:szCs w:val="20"/>
              </w:rPr>
            </w:pPr>
            <w:r w:rsidRPr="00235C8A">
              <w:rPr>
                <w:szCs w:val="20"/>
                <w:highlight w:val="green"/>
              </w:rPr>
              <w:lastRenderedPageBreak/>
              <w:t>Agreements</w:t>
            </w:r>
            <w:r w:rsidRPr="00235C8A">
              <w:rPr>
                <w:szCs w:val="20"/>
              </w:rPr>
              <w:t>:</w:t>
            </w:r>
          </w:p>
          <w:p w14:paraId="78599538" w14:textId="77777777" w:rsidR="00E91C74" w:rsidRPr="00235C8A" w:rsidRDefault="00E91C74" w:rsidP="0038781F">
            <w:pPr>
              <w:numPr>
                <w:ilvl w:val="0"/>
                <w:numId w:val="44"/>
              </w:numPr>
              <w:autoSpaceDE/>
              <w:autoSpaceDN/>
              <w:adjustRightInd/>
              <w:snapToGrid/>
              <w:spacing w:after="0"/>
              <w:jc w:val="left"/>
              <w:rPr>
                <w:szCs w:val="20"/>
              </w:rPr>
            </w:pPr>
            <w:r w:rsidRPr="00235C8A">
              <w:rPr>
                <w:szCs w:val="20"/>
              </w:rPr>
              <w:t xml:space="preserve">For PDCCH-based power saving signal/channel, </w:t>
            </w:r>
          </w:p>
          <w:p w14:paraId="1FBE7C08" w14:textId="77777777" w:rsidR="00E91C74" w:rsidRPr="00235C8A" w:rsidRDefault="00E91C74" w:rsidP="0038781F">
            <w:pPr>
              <w:numPr>
                <w:ilvl w:val="1"/>
                <w:numId w:val="44"/>
              </w:numPr>
              <w:autoSpaceDE/>
              <w:autoSpaceDN/>
              <w:adjustRightInd/>
              <w:snapToGrid/>
              <w:spacing w:after="0"/>
              <w:jc w:val="left"/>
              <w:rPr>
                <w:szCs w:val="20"/>
              </w:rPr>
            </w:pPr>
            <w:r w:rsidRPr="00235C8A">
              <w:rPr>
                <w:szCs w:val="20"/>
              </w:rPr>
              <w:t xml:space="preserve">The set of AL(s) is configured </w:t>
            </w:r>
          </w:p>
          <w:p w14:paraId="393E5645" w14:textId="35009B06" w:rsidR="00E91C74" w:rsidRPr="00E91C74" w:rsidRDefault="00E91C74" w:rsidP="0038781F">
            <w:pPr>
              <w:numPr>
                <w:ilvl w:val="1"/>
                <w:numId w:val="44"/>
              </w:numPr>
              <w:autoSpaceDE/>
              <w:autoSpaceDN/>
              <w:adjustRightInd/>
              <w:snapToGrid/>
              <w:spacing w:after="0"/>
              <w:jc w:val="left"/>
              <w:rPr>
                <w:szCs w:val="20"/>
              </w:rPr>
            </w:pPr>
            <w:r w:rsidRPr="00235C8A">
              <w:rPr>
                <w:szCs w:val="20"/>
              </w:rPr>
              <w:t>The number of PDCCH candidate(s) for each AL is configured</w:t>
            </w:r>
          </w:p>
        </w:tc>
      </w:tr>
    </w:tbl>
    <w:p w14:paraId="53893CAA" w14:textId="1DE2EF2B" w:rsidR="003570A4" w:rsidRDefault="00E91C74" w:rsidP="003570A4">
      <w:pPr>
        <w:rPr>
          <w:lang w:val="en-GB"/>
        </w:rPr>
      </w:pPr>
      <w:r>
        <w:rPr>
          <w:lang w:val="en-GB"/>
        </w:rPr>
        <w:t>I</w:t>
      </w:r>
      <w:r>
        <w:rPr>
          <w:rFonts w:hint="eastAsia"/>
          <w:lang w:val="en-GB"/>
        </w:rPr>
        <w:t xml:space="preserve">t </w:t>
      </w:r>
      <w:r>
        <w:rPr>
          <w:lang w:val="en-GB"/>
        </w:rPr>
        <w:t>is up to gNB implementation to optimize the configuration of ALs and PDCCH candidates for the PDCCH-based WUS</w:t>
      </w:r>
      <w:r w:rsidR="00A0524C">
        <w:rPr>
          <w:lang w:val="en-GB"/>
        </w:rPr>
        <w:t xml:space="preserve"> and GTS </w:t>
      </w:r>
      <w:r w:rsidR="00D22FFC">
        <w:rPr>
          <w:lang w:val="en-GB"/>
        </w:rPr>
        <w:t>signalling</w:t>
      </w:r>
      <w:r>
        <w:rPr>
          <w:lang w:val="en-GB"/>
        </w:rPr>
        <w:t>.</w:t>
      </w:r>
    </w:p>
    <w:p w14:paraId="1082A462" w14:textId="77777777" w:rsidR="00E91C74" w:rsidRPr="003570A4" w:rsidRDefault="00E91C74" w:rsidP="003570A4">
      <w:pPr>
        <w:rPr>
          <w:lang w:val="en-GB"/>
        </w:rPr>
      </w:pPr>
    </w:p>
    <w:p w14:paraId="0F540CA0" w14:textId="189684FF" w:rsidR="003570A4" w:rsidRDefault="003570A4" w:rsidP="00F04EE5">
      <w:pPr>
        <w:pStyle w:val="2"/>
      </w:pPr>
      <w:r>
        <w:t xml:space="preserve">Configuration and </w:t>
      </w:r>
      <w:r w:rsidR="00F04EE5">
        <w:t>p</w:t>
      </w:r>
      <w:r>
        <w:t>eriodicity</w:t>
      </w:r>
    </w:p>
    <w:p w14:paraId="6178F6B0" w14:textId="51F798E3" w:rsidR="00F04EE5" w:rsidRPr="00F04EE5" w:rsidRDefault="00F04EE5" w:rsidP="00F04EE5">
      <w:pPr>
        <w:rPr>
          <w:lang w:val="en-GB"/>
        </w:rPr>
      </w:pPr>
      <w:r>
        <w:rPr>
          <w:rFonts w:hint="eastAsia"/>
          <w:lang w:val="en-GB"/>
        </w:rPr>
        <w:t>It was captu</w:t>
      </w:r>
      <w:r w:rsidRPr="003518FA">
        <w:rPr>
          <w:rFonts w:hint="eastAsia"/>
          <w:lang w:val="en-GB"/>
        </w:rPr>
        <w:t xml:space="preserve">red </w:t>
      </w:r>
      <w:r w:rsidR="009D0EA4" w:rsidRPr="003518FA">
        <w:rPr>
          <w:lang w:val="en-GB"/>
        </w:rPr>
        <w:t xml:space="preserve">[2] </w:t>
      </w:r>
      <w:r w:rsidRPr="003518FA">
        <w:rPr>
          <w:rFonts w:hint="eastAsia"/>
          <w:lang w:val="en-GB"/>
        </w:rPr>
        <w:t>that the p</w:t>
      </w:r>
      <w:r>
        <w:rPr>
          <w:rFonts w:hint="eastAsia"/>
          <w:lang w:val="en-GB"/>
        </w:rPr>
        <w:t xml:space="preserve">eriodicity of the PDCCH-based power saving channel can be associated with the power saving scheme, e.g. </w:t>
      </w:r>
      <w:r>
        <w:rPr>
          <w:lang w:val="en-GB"/>
        </w:rPr>
        <w:t>DRX configuration, PDCCH skipping configuration.</w:t>
      </w:r>
    </w:p>
    <w:tbl>
      <w:tblPr>
        <w:tblStyle w:val="aff1"/>
        <w:tblW w:w="0" w:type="auto"/>
        <w:tblLook w:val="04A0" w:firstRow="1" w:lastRow="0" w:firstColumn="1" w:lastColumn="0" w:noHBand="0" w:noVBand="1"/>
      </w:tblPr>
      <w:tblGrid>
        <w:gridCol w:w="9307"/>
      </w:tblGrid>
      <w:tr w:rsidR="003570A4" w14:paraId="102A232B" w14:textId="77777777" w:rsidTr="003570A4">
        <w:tc>
          <w:tcPr>
            <w:tcW w:w="9307" w:type="dxa"/>
          </w:tcPr>
          <w:p w14:paraId="3B93EF81" w14:textId="77777777" w:rsidR="003570A4" w:rsidRPr="00FB2164" w:rsidRDefault="003570A4" w:rsidP="0038781F">
            <w:pPr>
              <w:pStyle w:val="aff4"/>
              <w:numPr>
                <w:ilvl w:val="0"/>
                <w:numId w:val="46"/>
              </w:numPr>
              <w:autoSpaceDE/>
              <w:autoSpaceDN/>
              <w:adjustRightInd/>
              <w:snapToGrid/>
              <w:spacing w:after="0"/>
              <w:ind w:firstLineChars="0"/>
              <w:jc w:val="left"/>
              <w:rPr>
                <w:sz w:val="20"/>
                <w:szCs w:val="20"/>
                <w:lang w:val="en-GB"/>
              </w:rPr>
            </w:pPr>
            <w:r w:rsidRPr="00FB2164">
              <w:rPr>
                <w:sz w:val="20"/>
                <w:szCs w:val="20"/>
                <w:lang w:val="en-GB"/>
              </w:rPr>
              <w:t>Associated with the power saving scheme (e.g., DRX configuration, PDCCH skipping) – Huawei</w:t>
            </w:r>
            <w:r w:rsidRPr="00FB2164">
              <w:rPr>
                <w:sz w:val="20"/>
                <w:szCs w:val="20"/>
                <w:lang w:val="en-GB" w:eastAsia="zh-CN"/>
              </w:rPr>
              <w:t>, vivo, Intel, Samsung, MediaTek, LGE,</w:t>
            </w:r>
            <w:r w:rsidRPr="00FB2164">
              <w:rPr>
                <w:sz w:val="20"/>
                <w:szCs w:val="20"/>
                <w:lang w:val="en-GB"/>
              </w:rPr>
              <w:t xml:space="preserve"> CMCC, SPECTRUM, APPLE, Qualcomm, ZTE, OPPO, Panasonic, CATT, InterDigital, Motorola Mobility, DoCoMo, Ericsson, Sony</w:t>
            </w:r>
          </w:p>
          <w:p w14:paraId="44912AF7" w14:textId="38E5B953" w:rsidR="003570A4" w:rsidRPr="003570A4" w:rsidRDefault="003570A4" w:rsidP="0038781F">
            <w:pPr>
              <w:pStyle w:val="aff4"/>
              <w:numPr>
                <w:ilvl w:val="1"/>
                <w:numId w:val="46"/>
              </w:numPr>
              <w:autoSpaceDE/>
              <w:autoSpaceDN/>
              <w:adjustRightInd/>
              <w:snapToGrid/>
              <w:spacing w:after="0"/>
              <w:ind w:firstLineChars="0"/>
              <w:jc w:val="left"/>
              <w:rPr>
                <w:sz w:val="20"/>
                <w:szCs w:val="20"/>
                <w:lang w:val="en-GB"/>
              </w:rPr>
            </w:pPr>
            <w:r w:rsidRPr="00FB2164">
              <w:rPr>
                <w:sz w:val="20"/>
                <w:szCs w:val="20"/>
                <w:lang w:val="en-GB"/>
              </w:rPr>
              <w:t xml:space="preserve">Associated with DRX before DRX ON </w:t>
            </w:r>
          </w:p>
        </w:tc>
      </w:tr>
    </w:tbl>
    <w:p w14:paraId="3F5E4D8E" w14:textId="0E886F48" w:rsidR="00F04EE5" w:rsidRPr="00FE349F" w:rsidRDefault="00F04EE5" w:rsidP="00F04EE5">
      <w:pPr>
        <w:rPr>
          <w:lang w:eastAsia="zh-CN"/>
        </w:rPr>
      </w:pPr>
      <w:r>
        <w:rPr>
          <w:lang w:eastAsia="zh-CN"/>
        </w:rPr>
        <w:t>I</w:t>
      </w:r>
      <w:r>
        <w:rPr>
          <w:rFonts w:hint="eastAsia"/>
          <w:lang w:eastAsia="zh-CN"/>
        </w:rPr>
        <w:t xml:space="preserve">t </w:t>
      </w:r>
      <w:r>
        <w:rPr>
          <w:lang w:eastAsia="zh-CN"/>
        </w:rPr>
        <w:t>was agreed in R</w:t>
      </w:r>
      <w:r w:rsidRPr="003518FA">
        <w:rPr>
          <w:lang w:eastAsia="zh-CN"/>
        </w:rPr>
        <w:t xml:space="preserve">AN2 </w:t>
      </w:r>
      <w:r w:rsidR="009D0EA4" w:rsidRPr="003518FA">
        <w:rPr>
          <w:lang w:eastAsia="zh-CN"/>
        </w:rPr>
        <w:t xml:space="preserve">[3] </w:t>
      </w:r>
      <w:r w:rsidRPr="003518FA">
        <w:rPr>
          <w:lang w:eastAsia="zh-CN"/>
        </w:rPr>
        <w:t>th</w:t>
      </w:r>
      <w:r>
        <w:rPr>
          <w:lang w:eastAsia="zh-CN"/>
        </w:rPr>
        <w:t>at the PDCCH-based WUS is associated with C-DRX and UE should monitor it before C-DRX on-duration.</w:t>
      </w:r>
    </w:p>
    <w:tbl>
      <w:tblPr>
        <w:tblStyle w:val="aff1"/>
        <w:tblW w:w="0" w:type="auto"/>
        <w:tblLook w:val="04A0" w:firstRow="1" w:lastRow="0" w:firstColumn="1" w:lastColumn="0" w:noHBand="0" w:noVBand="1"/>
      </w:tblPr>
      <w:tblGrid>
        <w:gridCol w:w="9307"/>
      </w:tblGrid>
      <w:tr w:rsidR="00F04EE5" w14:paraId="6EB09FA7" w14:textId="77777777" w:rsidTr="008538BB">
        <w:tc>
          <w:tcPr>
            <w:tcW w:w="9307" w:type="dxa"/>
          </w:tcPr>
          <w:p w14:paraId="1FD21EA0" w14:textId="77777777" w:rsidR="00F04EE5" w:rsidRDefault="00F04EE5" w:rsidP="008538BB">
            <w:pPr>
              <w:spacing w:before="120"/>
              <w:rPr>
                <w:rFonts w:ascii="Arial" w:hAnsi="Arial" w:cs="Arial"/>
                <w:bCs/>
                <w:sz w:val="20"/>
                <w:lang w:eastAsia="zh-CN"/>
              </w:rPr>
            </w:pPr>
            <w:r>
              <w:rPr>
                <w:rFonts w:ascii="Arial" w:hAnsi="Arial" w:cs="Arial" w:hint="eastAsia"/>
                <w:b/>
                <w:bCs/>
                <w:sz w:val="20"/>
                <w:lang w:eastAsia="zh-CN"/>
              </w:rPr>
              <w:t xml:space="preserve">For </w:t>
            </w:r>
            <w:r w:rsidRPr="00967821">
              <w:rPr>
                <w:rFonts w:ascii="Arial" w:hAnsi="Arial" w:cs="Arial"/>
                <w:b/>
                <w:sz w:val="20"/>
                <w:szCs w:val="18"/>
                <w:lang w:val="en-GB" w:eastAsia="zh-CN"/>
              </w:rPr>
              <w:t>RR</w:t>
            </w:r>
            <w:r>
              <w:rPr>
                <w:rFonts w:ascii="Arial" w:hAnsi="Arial" w:cs="Arial"/>
                <w:b/>
                <w:sz w:val="20"/>
                <w:szCs w:val="18"/>
                <w:lang w:val="en-GB" w:eastAsia="zh-CN"/>
              </w:rPr>
              <w:t>C_CONNCECTED (e.g. C-DRX, PDCCH monitoring)</w:t>
            </w:r>
            <w:r>
              <w:rPr>
                <w:rFonts w:ascii="Arial" w:hAnsi="Arial" w:cs="Arial"/>
                <w:b/>
                <w:bCs/>
                <w:sz w:val="20"/>
                <w:lang w:eastAsia="zh-CN"/>
              </w:rPr>
              <w:t>:</w:t>
            </w:r>
          </w:p>
          <w:p w14:paraId="5AED9207" w14:textId="77777777" w:rsidR="00F04EE5" w:rsidRPr="00252701" w:rsidRDefault="00F04EE5" w:rsidP="0038781F">
            <w:pPr>
              <w:numPr>
                <w:ilvl w:val="0"/>
                <w:numId w:val="47"/>
              </w:numPr>
              <w:spacing w:after="0"/>
              <w:rPr>
                <w:rFonts w:ascii="Arial" w:hAnsi="Arial" w:cs="Arial"/>
                <w:bCs/>
                <w:sz w:val="20"/>
                <w:lang w:val="en-GB" w:eastAsia="zh-CN"/>
              </w:rPr>
            </w:pPr>
            <w:r w:rsidRPr="00252701">
              <w:rPr>
                <w:rFonts w:ascii="Arial" w:hAnsi="Arial" w:cs="Arial"/>
                <w:bCs/>
                <w:sz w:val="20"/>
                <w:lang w:val="en-GB" w:eastAsia="zh-CN"/>
              </w:rPr>
              <w:t xml:space="preserve">RAN2 will study the RAN2 impact of wake up signaling to C-DRX.  </w:t>
            </w:r>
          </w:p>
          <w:p w14:paraId="6707EF55" w14:textId="77777777" w:rsidR="00F04EE5" w:rsidRPr="00252701" w:rsidRDefault="00F04EE5" w:rsidP="0038781F">
            <w:pPr>
              <w:numPr>
                <w:ilvl w:val="0"/>
                <w:numId w:val="47"/>
              </w:numPr>
              <w:spacing w:after="0"/>
              <w:rPr>
                <w:rFonts w:ascii="Arial" w:hAnsi="Arial" w:cs="Arial"/>
                <w:bCs/>
                <w:sz w:val="20"/>
                <w:lang w:val="en-GB" w:eastAsia="zh-CN"/>
              </w:rPr>
            </w:pPr>
            <w:r w:rsidRPr="00252701">
              <w:rPr>
                <w:rFonts w:ascii="Arial" w:hAnsi="Arial" w:cs="Arial"/>
                <w:bCs/>
                <w:sz w:val="20"/>
                <w:lang w:val="en-GB" w:eastAsia="zh-CN"/>
              </w:rPr>
              <w:t xml:space="preserve">Wakeup signaling is linked to C-DRX and is only configured when C-DRX is configured. If the WUS is not configured legacy operations apply. </w:t>
            </w:r>
          </w:p>
          <w:p w14:paraId="6341CF0A" w14:textId="1EA8166B" w:rsidR="00F04EE5" w:rsidRPr="00F04EE5" w:rsidRDefault="00F04EE5" w:rsidP="0038781F">
            <w:pPr>
              <w:numPr>
                <w:ilvl w:val="0"/>
                <w:numId w:val="47"/>
              </w:numPr>
              <w:spacing w:after="0"/>
              <w:rPr>
                <w:rFonts w:ascii="Arial" w:hAnsi="Arial" w:cs="Arial"/>
                <w:bCs/>
                <w:sz w:val="20"/>
                <w:lang w:val="en-GB" w:eastAsia="zh-CN"/>
              </w:rPr>
            </w:pPr>
            <w:r w:rsidRPr="00252701">
              <w:rPr>
                <w:rFonts w:ascii="Arial" w:hAnsi="Arial" w:cs="Arial"/>
                <w:bCs/>
                <w:sz w:val="20"/>
                <w:lang w:val="en-GB" w:eastAsia="zh-CN"/>
              </w:rPr>
              <w:t>If configured with WUS, UE should monitor for WUS occasions at a known offset before on duration C-DRX.  The offset is up to RAN1 discussion.</w:t>
            </w:r>
          </w:p>
        </w:tc>
      </w:tr>
    </w:tbl>
    <w:p w14:paraId="28819B21" w14:textId="0AB5A360" w:rsidR="00A0524C" w:rsidRDefault="00A0524C" w:rsidP="00F04EE5">
      <w:pPr>
        <w:rPr>
          <w:lang w:eastAsia="zh-CN"/>
        </w:rPr>
      </w:pPr>
      <w:r>
        <w:rPr>
          <w:lang w:eastAsia="zh-CN"/>
        </w:rPr>
        <w:t xml:space="preserve">For the PDCCH-based GTS signaling, </w:t>
      </w:r>
      <w:r>
        <w:rPr>
          <w:rFonts w:hint="eastAsia"/>
          <w:lang w:eastAsia="zh-CN"/>
        </w:rPr>
        <w:t xml:space="preserve">it </w:t>
      </w:r>
      <w:r>
        <w:rPr>
          <w:lang w:eastAsia="zh-CN"/>
        </w:rPr>
        <w:t>can</w:t>
      </w:r>
      <w:r>
        <w:rPr>
          <w:rFonts w:hint="eastAsia"/>
          <w:lang w:eastAsia="zh-CN"/>
        </w:rPr>
        <w:t xml:space="preserve"> be </w:t>
      </w:r>
      <w:r>
        <w:rPr>
          <w:lang w:eastAsia="zh-CN"/>
        </w:rPr>
        <w:t>associated with C-DRX and UE should monitor it in Active Time.</w:t>
      </w:r>
    </w:p>
    <w:p w14:paraId="5D962046" w14:textId="77777777" w:rsidR="00F04EE5" w:rsidRPr="00F04EE5" w:rsidRDefault="00F04EE5" w:rsidP="005475E0">
      <w:pPr>
        <w:rPr>
          <w:lang w:eastAsia="zh-CN"/>
        </w:rPr>
      </w:pPr>
    </w:p>
    <w:p w14:paraId="335A5E91" w14:textId="77777777" w:rsidR="005475E0" w:rsidRDefault="005475E0" w:rsidP="005475E0">
      <w:pPr>
        <w:pStyle w:val="1"/>
        <w:rPr>
          <w:lang w:eastAsia="zh-CN"/>
        </w:rPr>
      </w:pPr>
      <w:r>
        <w:rPr>
          <w:lang w:eastAsia="zh-CN"/>
        </w:rPr>
        <w:t>Conclusion</w:t>
      </w:r>
    </w:p>
    <w:p w14:paraId="5CC960C7" w14:textId="44E0EA6F" w:rsidR="005475E0" w:rsidRDefault="00261E76" w:rsidP="005475E0">
      <w:pPr>
        <w:rPr>
          <w:lang w:eastAsia="zh-CN"/>
        </w:rPr>
      </w:pPr>
      <w:r>
        <w:rPr>
          <w:lang w:eastAsia="zh-CN"/>
        </w:rPr>
        <w:t>As conclusions, w</w:t>
      </w:r>
      <w:r w:rsidR="005475E0">
        <w:rPr>
          <w:rFonts w:hint="eastAsia"/>
          <w:lang w:eastAsia="zh-CN"/>
        </w:rPr>
        <w:t>e have the following proposals.</w:t>
      </w:r>
    </w:p>
    <w:p w14:paraId="064A3072" w14:textId="77777777" w:rsidR="00772E02" w:rsidRPr="003518FA" w:rsidRDefault="00772E02" w:rsidP="00772E02">
      <w:pPr>
        <w:rPr>
          <w:b/>
          <w:i/>
          <w:lang w:eastAsia="zh-CN"/>
        </w:rPr>
      </w:pPr>
      <w:r>
        <w:rPr>
          <w:b/>
          <w:i/>
          <w:lang w:eastAsia="zh-CN"/>
        </w:rPr>
        <w:t>Propo</w:t>
      </w:r>
      <w:r w:rsidRPr="003518FA">
        <w:rPr>
          <w:b/>
          <w:i/>
          <w:lang w:eastAsia="zh-CN"/>
        </w:rPr>
        <w:t>sal 1: WUS and GTS signaling can be supported to cover the proposed power saving schemes.</w:t>
      </w:r>
    </w:p>
    <w:p w14:paraId="50309602" w14:textId="77777777" w:rsidR="00772E02" w:rsidRPr="003518FA" w:rsidRDefault="00772E02" w:rsidP="00772E02">
      <w:pPr>
        <w:rPr>
          <w:b/>
          <w:i/>
          <w:lang w:eastAsia="zh-CN"/>
        </w:rPr>
      </w:pPr>
      <w:r w:rsidRPr="003518FA">
        <w:rPr>
          <w:b/>
          <w:i/>
          <w:lang w:eastAsia="zh-CN"/>
        </w:rPr>
        <w:t>Proposal 2: Down-select from the following alternatives for the designs of the WUS and GTS signaling:</w:t>
      </w:r>
    </w:p>
    <w:p w14:paraId="72F79846" w14:textId="77777777" w:rsidR="00772E02" w:rsidRPr="003518FA" w:rsidRDefault="00772E02" w:rsidP="00772E02">
      <w:pPr>
        <w:pStyle w:val="aff4"/>
        <w:numPr>
          <w:ilvl w:val="0"/>
          <w:numId w:val="48"/>
        </w:numPr>
        <w:ind w:firstLineChars="0"/>
        <w:rPr>
          <w:b/>
          <w:i/>
          <w:lang w:eastAsia="zh-CN"/>
        </w:rPr>
      </w:pPr>
      <w:r w:rsidRPr="003518FA">
        <w:rPr>
          <w:b/>
          <w:i/>
          <w:lang w:eastAsia="zh-CN"/>
        </w:rPr>
        <w:t>Alt-1: A</w:t>
      </w:r>
      <w:r w:rsidRPr="003518FA">
        <w:rPr>
          <w:rFonts w:hint="eastAsia"/>
          <w:b/>
          <w:i/>
          <w:lang w:eastAsia="zh-CN"/>
        </w:rPr>
        <w:t xml:space="preserve"> </w:t>
      </w:r>
      <w:r w:rsidRPr="003518FA">
        <w:rPr>
          <w:b/>
          <w:i/>
          <w:lang w:eastAsia="zh-CN"/>
        </w:rPr>
        <w:t>UE-specific PDCCH for both the WUS and GTS signaling.</w:t>
      </w:r>
    </w:p>
    <w:p w14:paraId="1F99B58F" w14:textId="77777777" w:rsidR="00772E02" w:rsidRPr="003518FA" w:rsidRDefault="00772E02" w:rsidP="00772E02">
      <w:pPr>
        <w:pStyle w:val="aff4"/>
        <w:numPr>
          <w:ilvl w:val="0"/>
          <w:numId w:val="48"/>
        </w:numPr>
        <w:ind w:firstLineChars="0"/>
        <w:rPr>
          <w:b/>
          <w:i/>
          <w:lang w:eastAsia="zh-CN"/>
        </w:rPr>
      </w:pPr>
      <w:r w:rsidRPr="003518FA">
        <w:rPr>
          <w:b/>
          <w:i/>
          <w:lang w:eastAsia="zh-CN"/>
        </w:rPr>
        <w:t>Alt-2: A GC-PDCCH for both the WUS and GTS signaling.</w:t>
      </w:r>
    </w:p>
    <w:p w14:paraId="66D6F9CD" w14:textId="451E64E2" w:rsidR="00772E02" w:rsidRPr="003518FA" w:rsidRDefault="00772E02" w:rsidP="00772E02">
      <w:pPr>
        <w:pStyle w:val="aff4"/>
        <w:numPr>
          <w:ilvl w:val="0"/>
          <w:numId w:val="48"/>
        </w:numPr>
        <w:ind w:firstLineChars="0"/>
        <w:rPr>
          <w:b/>
          <w:i/>
          <w:lang w:eastAsia="zh-CN"/>
        </w:rPr>
      </w:pPr>
      <w:r w:rsidRPr="003518FA">
        <w:rPr>
          <w:b/>
          <w:i/>
          <w:lang w:eastAsia="zh-CN"/>
        </w:rPr>
        <w:t xml:space="preserve">Alt-3: </w:t>
      </w:r>
      <w:r w:rsidRPr="003518FA">
        <w:rPr>
          <w:rFonts w:hint="eastAsia"/>
          <w:b/>
          <w:i/>
          <w:lang w:eastAsia="zh-CN"/>
        </w:rPr>
        <w:t xml:space="preserve">A UE-specific PDCCH for the WUS and </w:t>
      </w:r>
      <w:r w:rsidRPr="003518FA">
        <w:rPr>
          <w:b/>
          <w:i/>
          <w:lang w:eastAsia="zh-CN"/>
        </w:rPr>
        <w:t xml:space="preserve">a scheduling PDCCH for the GTS signaling. </w:t>
      </w:r>
    </w:p>
    <w:p w14:paraId="2FDADB58" w14:textId="77777777" w:rsidR="00772E02" w:rsidRPr="003518FA" w:rsidRDefault="00772E02" w:rsidP="00772E02">
      <w:pPr>
        <w:rPr>
          <w:b/>
          <w:i/>
          <w:lang w:eastAsia="zh-CN"/>
        </w:rPr>
      </w:pPr>
      <w:r w:rsidRPr="003518FA">
        <w:rPr>
          <w:b/>
          <w:i/>
          <w:lang w:eastAsia="zh-CN"/>
        </w:rPr>
        <w:t>Proposal 3: UE-specific-PDCCH based WUS can be supported.</w:t>
      </w:r>
    </w:p>
    <w:p w14:paraId="453B3013" w14:textId="77777777" w:rsidR="00772E02" w:rsidRPr="003518FA" w:rsidRDefault="00772E02" w:rsidP="00772E02">
      <w:pPr>
        <w:rPr>
          <w:b/>
          <w:i/>
          <w:lang w:eastAsia="zh-CN"/>
        </w:rPr>
      </w:pPr>
      <w:r w:rsidRPr="003518FA">
        <w:rPr>
          <w:b/>
          <w:i/>
          <w:lang w:eastAsia="zh-CN"/>
        </w:rPr>
        <w:t>Proposal 4: UE-specific-PDCCH based GTS signaling can be supported.</w:t>
      </w:r>
    </w:p>
    <w:p w14:paraId="6BD857C7" w14:textId="77777777" w:rsidR="00772E02" w:rsidRPr="003518FA" w:rsidRDefault="00772E02" w:rsidP="00772E02">
      <w:pPr>
        <w:rPr>
          <w:b/>
          <w:i/>
          <w:lang w:eastAsia="zh-CN"/>
        </w:rPr>
      </w:pPr>
      <w:r w:rsidRPr="003518FA">
        <w:rPr>
          <w:b/>
          <w:i/>
          <w:lang w:eastAsia="zh-CN"/>
        </w:rPr>
        <w:t>Proposal 5: WUS and GTS signaling can be designed separately.</w:t>
      </w:r>
    </w:p>
    <w:p w14:paraId="65AC5D4F" w14:textId="20848ED2" w:rsidR="00772E02" w:rsidRPr="003518FA" w:rsidRDefault="00772E02" w:rsidP="00772E02">
      <w:pPr>
        <w:rPr>
          <w:b/>
          <w:i/>
          <w:lang w:eastAsia="zh-CN"/>
        </w:rPr>
      </w:pPr>
      <w:r w:rsidRPr="003518FA">
        <w:rPr>
          <w:b/>
          <w:i/>
          <w:lang w:eastAsia="zh-CN"/>
        </w:rPr>
        <w:t xml:space="preserve">Proposal 6: Alt-3, i.e. </w:t>
      </w:r>
      <w:r w:rsidRPr="003518FA">
        <w:rPr>
          <w:rFonts w:hint="eastAsia"/>
          <w:b/>
          <w:i/>
          <w:lang w:eastAsia="zh-CN"/>
        </w:rPr>
        <w:t xml:space="preserve">A UE-specific PDCCH for the WUS and </w:t>
      </w:r>
      <w:r w:rsidRPr="003518FA">
        <w:rPr>
          <w:b/>
          <w:i/>
          <w:lang w:eastAsia="zh-CN"/>
        </w:rPr>
        <w:t>a scheduling PDCCH for the GTS signaling, can be supported.</w:t>
      </w:r>
    </w:p>
    <w:p w14:paraId="7081168B" w14:textId="77777777" w:rsidR="00691AF7" w:rsidRDefault="00691AF7" w:rsidP="00691AF7">
      <w:pPr>
        <w:rPr>
          <w:b/>
          <w:i/>
          <w:lang w:eastAsia="zh-CN"/>
        </w:rPr>
      </w:pPr>
      <w:r w:rsidRPr="003518FA">
        <w:rPr>
          <w:b/>
          <w:i/>
          <w:lang w:eastAsia="zh-CN"/>
        </w:rPr>
        <w:t>Proposal 7: The DCI content of the PDCCH-based WUS can include the entry of the parameter set of the proposed p</w:t>
      </w:r>
      <w:r w:rsidRPr="00DD5383">
        <w:rPr>
          <w:b/>
          <w:i/>
          <w:lang w:eastAsia="zh-CN"/>
        </w:rPr>
        <w:t>ower saving scheme</w:t>
      </w:r>
      <w:r>
        <w:rPr>
          <w:b/>
          <w:i/>
          <w:lang w:eastAsia="zh-CN"/>
        </w:rPr>
        <w:t>s</w:t>
      </w:r>
      <w:r w:rsidRPr="00DD5383">
        <w:rPr>
          <w:b/>
          <w:i/>
          <w:lang w:eastAsia="zh-CN"/>
        </w:rPr>
        <w:t>, the time information</w:t>
      </w:r>
      <w:r>
        <w:rPr>
          <w:b/>
          <w:i/>
          <w:lang w:eastAsia="zh-CN"/>
        </w:rPr>
        <w:t>, and the additional RS information</w:t>
      </w:r>
      <w:r w:rsidRPr="000162BD">
        <w:rPr>
          <w:b/>
          <w:i/>
          <w:lang w:eastAsia="zh-CN"/>
        </w:rPr>
        <w:t>.</w:t>
      </w:r>
    </w:p>
    <w:p w14:paraId="234AC9A2" w14:textId="77777777" w:rsidR="00691AF7" w:rsidRPr="0051122D" w:rsidRDefault="00691AF7" w:rsidP="00691AF7">
      <w:pPr>
        <w:pStyle w:val="aff4"/>
        <w:numPr>
          <w:ilvl w:val="0"/>
          <w:numId w:val="48"/>
        </w:numPr>
        <w:ind w:firstLineChars="0"/>
        <w:rPr>
          <w:b/>
          <w:i/>
          <w:lang w:eastAsia="zh-CN"/>
        </w:rPr>
      </w:pPr>
      <w:r>
        <w:rPr>
          <w:b/>
          <w:i/>
          <w:lang w:eastAsia="zh-CN"/>
        </w:rPr>
        <w:t>T</w:t>
      </w:r>
      <w:r>
        <w:rPr>
          <w:rFonts w:hint="eastAsia"/>
          <w:b/>
          <w:i/>
          <w:lang w:eastAsia="zh-CN"/>
        </w:rPr>
        <w:t xml:space="preserve">he </w:t>
      </w:r>
      <w:r>
        <w:rPr>
          <w:b/>
          <w:i/>
          <w:lang w:eastAsia="zh-CN"/>
        </w:rPr>
        <w:t>parameter set of the proposed power saving schemes is RRC configured, and it needs to be discussed together with RAN2.</w:t>
      </w:r>
    </w:p>
    <w:p w14:paraId="4B8C4CB4" w14:textId="77777777" w:rsidR="00D22FFC" w:rsidRPr="00D22FFC" w:rsidRDefault="00D22FFC" w:rsidP="00D22FFC">
      <w:pPr>
        <w:rPr>
          <w:b/>
          <w:i/>
          <w:lang w:eastAsia="zh-CN"/>
        </w:rPr>
      </w:pPr>
      <w:bookmarkStart w:id="1" w:name="_GoBack"/>
      <w:bookmarkEnd w:id="1"/>
      <w:r w:rsidRPr="00D22FFC">
        <w:rPr>
          <w:b/>
          <w:i/>
          <w:lang w:eastAsia="zh-CN"/>
        </w:rPr>
        <w:t>Proposal 8: 12 bits can be starting point of DCI format size budget of the PDCCH-based WUS, and whether to support the DCI format size budge smaller than 12 bits is FFS.</w:t>
      </w:r>
    </w:p>
    <w:p w14:paraId="613FF478" w14:textId="77777777" w:rsidR="004F46D8" w:rsidRPr="004F46D8" w:rsidRDefault="004F46D8" w:rsidP="005475E0">
      <w:pPr>
        <w:rPr>
          <w:color w:val="FF0000"/>
          <w:sz w:val="24"/>
          <w:lang w:val="en-GB"/>
        </w:rPr>
      </w:pPr>
    </w:p>
    <w:p w14:paraId="1CCA7A29" w14:textId="77777777" w:rsidR="005475E0" w:rsidRDefault="005475E0" w:rsidP="005475E0">
      <w:pPr>
        <w:pStyle w:val="1"/>
      </w:pPr>
      <w:r>
        <w:t>Reference</w:t>
      </w:r>
    </w:p>
    <w:p w14:paraId="4C0B6D40" w14:textId="77777777" w:rsidR="009D0EA4" w:rsidRDefault="009D0EA4" w:rsidP="009D0EA4">
      <w:pPr>
        <w:pStyle w:val="aff4"/>
        <w:numPr>
          <w:ilvl w:val="0"/>
          <w:numId w:val="27"/>
        </w:numPr>
        <w:ind w:firstLineChars="0"/>
        <w:rPr>
          <w:lang w:eastAsia="zh-CN"/>
        </w:rPr>
      </w:pPr>
      <w:r w:rsidRPr="00210D41">
        <w:rPr>
          <w:rFonts w:ascii="Arial" w:eastAsia="Batang" w:hAnsi="Arial" w:cs="Arial"/>
          <w:b/>
          <w:bCs/>
          <w:sz w:val="28"/>
          <w:szCs w:val="24"/>
        </w:rPr>
        <w:tab/>
      </w:r>
      <w:r w:rsidRPr="0069784E">
        <w:rPr>
          <w:lang w:eastAsia="zh-CN"/>
        </w:rPr>
        <w:t>3GPP RA</w:t>
      </w:r>
      <w:r>
        <w:rPr>
          <w:lang w:eastAsia="zh-CN"/>
        </w:rPr>
        <w:t>N1, “Chairman’s notes of RAN1 96bis</w:t>
      </w:r>
      <w:r w:rsidRPr="0069784E">
        <w:rPr>
          <w:lang w:eastAsia="zh-CN"/>
        </w:rPr>
        <w:t>”</w:t>
      </w:r>
      <w:r>
        <w:rPr>
          <w:lang w:eastAsia="x-none"/>
        </w:rPr>
        <w:t xml:space="preserve">, </w:t>
      </w:r>
      <w:r w:rsidRPr="00E82DFC">
        <w:rPr>
          <w:lang w:eastAsia="zh-CN"/>
        </w:rPr>
        <w:t>April 8th – 12th, 2019</w:t>
      </w:r>
      <w:r w:rsidRPr="00FE47E5">
        <w:rPr>
          <w:lang w:eastAsia="x-none"/>
        </w:rPr>
        <w:t>.</w:t>
      </w:r>
    </w:p>
    <w:p w14:paraId="6DC4938C" w14:textId="2A6C8090" w:rsidR="009D0EA4" w:rsidRDefault="00F40BAA" w:rsidP="009D0EA4">
      <w:pPr>
        <w:pStyle w:val="aff4"/>
        <w:numPr>
          <w:ilvl w:val="0"/>
          <w:numId w:val="27"/>
        </w:numPr>
        <w:ind w:firstLineChars="0"/>
        <w:rPr>
          <w:lang w:eastAsia="zh-CN"/>
        </w:rPr>
      </w:pPr>
      <w:hyperlink r:id="rId9" w:history="1">
        <w:r w:rsidR="009D0EA4" w:rsidRPr="009D0EA4">
          <w:rPr>
            <w:lang w:eastAsia="zh-CN"/>
          </w:rPr>
          <w:t>R1-1905846</w:t>
        </w:r>
      </w:hyperlink>
      <w:r w:rsidR="009D0EA4" w:rsidRPr="009D0EA4">
        <w:rPr>
          <w:lang w:eastAsia="zh-CN"/>
        </w:rPr>
        <w:t xml:space="preserve">, “Aspects to address in the Design of PDCCH-based Power Saving Signal/Channel”, </w:t>
      </w:r>
      <w:r w:rsidR="009D0EA4">
        <w:rPr>
          <w:lang w:eastAsia="zh-CN"/>
        </w:rPr>
        <w:t xml:space="preserve">CATT, RAN1#96bis, </w:t>
      </w:r>
      <w:r w:rsidR="009D0EA4" w:rsidRPr="00E82DFC">
        <w:rPr>
          <w:lang w:eastAsia="zh-CN"/>
        </w:rPr>
        <w:t>April 8th – 12th, 2019</w:t>
      </w:r>
      <w:r w:rsidR="009D0EA4" w:rsidRPr="00FE47E5">
        <w:rPr>
          <w:lang w:eastAsia="zh-CN"/>
        </w:rPr>
        <w:t>.</w:t>
      </w:r>
    </w:p>
    <w:p w14:paraId="2F7D43D3" w14:textId="47255011" w:rsidR="009D0EA4" w:rsidRPr="00974E06" w:rsidRDefault="009D0EA4" w:rsidP="009D0EA4">
      <w:pPr>
        <w:pStyle w:val="aff4"/>
        <w:numPr>
          <w:ilvl w:val="0"/>
          <w:numId w:val="27"/>
        </w:numPr>
        <w:ind w:firstLineChars="0"/>
        <w:rPr>
          <w:lang w:eastAsia="zh-CN"/>
        </w:rPr>
      </w:pPr>
      <w:r w:rsidRPr="009D0EA4">
        <w:rPr>
          <w:lang w:eastAsia="zh-CN"/>
        </w:rPr>
        <w:t xml:space="preserve">R2-1905447, “LS to RAN1 and RAN4 on power saving”, </w:t>
      </w:r>
      <w:r>
        <w:rPr>
          <w:lang w:eastAsia="zh-CN"/>
        </w:rPr>
        <w:t>vivo, RAN2#</w:t>
      </w:r>
      <w:r w:rsidRPr="009D0EA4">
        <w:rPr>
          <w:lang w:eastAsia="zh-CN"/>
        </w:rPr>
        <w:t>105bis</w:t>
      </w:r>
      <w:r>
        <w:rPr>
          <w:lang w:eastAsia="zh-CN"/>
        </w:rPr>
        <w:t xml:space="preserve">, </w:t>
      </w:r>
      <w:r w:rsidRPr="00E82DFC">
        <w:rPr>
          <w:lang w:eastAsia="zh-CN"/>
        </w:rPr>
        <w:t>April 8th – 12th, 2019</w:t>
      </w:r>
      <w:r w:rsidRPr="00FE47E5">
        <w:rPr>
          <w:lang w:eastAsia="zh-CN"/>
        </w:rPr>
        <w:t>.</w:t>
      </w:r>
    </w:p>
    <w:p w14:paraId="1462DB21" w14:textId="77777777" w:rsidR="009D0EA4" w:rsidRDefault="009D0EA4" w:rsidP="009D0EA4">
      <w:pPr>
        <w:pStyle w:val="aff4"/>
        <w:numPr>
          <w:ilvl w:val="0"/>
          <w:numId w:val="27"/>
        </w:numPr>
        <w:ind w:firstLineChars="0"/>
        <w:rPr>
          <w:lang w:eastAsia="zh-CN"/>
        </w:rPr>
      </w:pPr>
      <w:r w:rsidRPr="00F776AC">
        <w:rPr>
          <w:szCs w:val="32"/>
        </w:rPr>
        <w:t>R1-1902734, “</w:t>
      </w:r>
      <w:r w:rsidRPr="00F776AC">
        <w:t>Re</w:t>
      </w:r>
      <w:r w:rsidRPr="00FE0788">
        <w:t>maining issues on evaluation methodology for UE power saving</w:t>
      </w:r>
      <w:r w:rsidRPr="00C230A1">
        <w:rPr>
          <w:szCs w:val="32"/>
        </w:rPr>
        <w:t xml:space="preserve">”, </w:t>
      </w:r>
      <w:r>
        <w:rPr>
          <w:szCs w:val="32"/>
        </w:rPr>
        <w:t>Spreadtrum</w:t>
      </w:r>
      <w:r w:rsidRPr="00C230A1">
        <w:rPr>
          <w:szCs w:val="32"/>
        </w:rPr>
        <w:t xml:space="preserve">, </w:t>
      </w:r>
      <w:r w:rsidRPr="00C230A1">
        <w:rPr>
          <w:lang w:eastAsia="zh-CN"/>
        </w:rPr>
        <w:t>RAN1#9</w:t>
      </w:r>
      <w:r>
        <w:rPr>
          <w:lang w:eastAsia="zh-CN"/>
        </w:rPr>
        <w:t>6</w:t>
      </w:r>
      <w:r w:rsidRPr="00C230A1">
        <w:rPr>
          <w:lang w:eastAsia="zh-CN"/>
        </w:rPr>
        <w:t xml:space="preserve">, </w:t>
      </w:r>
      <w:r>
        <w:rPr>
          <w:lang w:eastAsia="zh-CN"/>
        </w:rPr>
        <w:t>Feb</w:t>
      </w:r>
      <w:r w:rsidRPr="00C230A1">
        <w:rPr>
          <w:lang w:eastAsia="zh-CN"/>
        </w:rPr>
        <w:t>.</w:t>
      </w:r>
      <w:r w:rsidRPr="00C230A1">
        <w:rPr>
          <w:rFonts w:hint="eastAsia"/>
          <w:lang w:eastAsia="zh-CN"/>
        </w:rPr>
        <w:t xml:space="preserve"> </w:t>
      </w:r>
      <w:r>
        <w:rPr>
          <w:lang w:eastAsia="zh-CN"/>
        </w:rPr>
        <w:t>25</w:t>
      </w:r>
      <w:r w:rsidRPr="00C230A1">
        <w:rPr>
          <w:lang w:eastAsia="zh-CN"/>
        </w:rPr>
        <w:t>th –</w:t>
      </w:r>
      <w:r w:rsidRPr="00C230A1">
        <w:rPr>
          <w:rFonts w:hint="eastAsia"/>
          <w:lang w:eastAsia="zh-CN"/>
        </w:rPr>
        <w:t xml:space="preserve"> </w:t>
      </w:r>
      <w:r>
        <w:rPr>
          <w:lang w:eastAsia="zh-CN"/>
        </w:rPr>
        <w:t xml:space="preserve">Mar. </w:t>
      </w:r>
      <w:r w:rsidRPr="00C230A1">
        <w:rPr>
          <w:lang w:eastAsia="zh-CN"/>
        </w:rPr>
        <w:t>1</w:t>
      </w:r>
      <w:r>
        <w:rPr>
          <w:lang w:eastAsia="zh-CN"/>
        </w:rPr>
        <w:t>st, 2019</w:t>
      </w:r>
      <w:r w:rsidRPr="00C230A1">
        <w:rPr>
          <w:lang w:eastAsia="zh-CN"/>
        </w:rPr>
        <w:t>.</w:t>
      </w:r>
    </w:p>
    <w:p w14:paraId="3AB4725B" w14:textId="77777777" w:rsidR="005475E0" w:rsidRDefault="005475E0" w:rsidP="005475E0">
      <w:pPr>
        <w:rPr>
          <w:highlight w:val="yellow"/>
          <w:lang w:eastAsia="zh-CN"/>
        </w:rPr>
      </w:pPr>
    </w:p>
    <w:p w14:paraId="3793E70C" w14:textId="77777777" w:rsidR="005475E0" w:rsidRDefault="005475E0" w:rsidP="005475E0">
      <w:pPr>
        <w:pStyle w:val="1"/>
        <w:numPr>
          <w:ilvl w:val="0"/>
          <w:numId w:val="0"/>
        </w:numPr>
        <w:ind w:left="432" w:hanging="432"/>
      </w:pPr>
      <w:bookmarkStart w:id="2" w:name="_Toc518705559"/>
      <w:r>
        <w:t>Appendix</w:t>
      </w:r>
    </w:p>
    <w:p w14:paraId="4A93793E" w14:textId="77777777" w:rsidR="005475E0" w:rsidRPr="001C0FE3" w:rsidRDefault="005475E0" w:rsidP="005475E0">
      <w:pPr>
        <w:pStyle w:val="2"/>
        <w:numPr>
          <w:ilvl w:val="0"/>
          <w:numId w:val="0"/>
        </w:numPr>
        <w:ind w:left="576" w:hanging="576"/>
        <w:rPr>
          <w:lang w:eastAsia="zh-CN"/>
        </w:rPr>
      </w:pPr>
      <w:r>
        <w:rPr>
          <w:lang w:eastAsia="zh-CN"/>
        </w:rPr>
        <w:t xml:space="preserve">A.1  </w:t>
      </w:r>
      <w:r w:rsidRPr="00840C15">
        <w:rPr>
          <w:lang w:eastAsia="zh-CN"/>
        </w:rPr>
        <w:t xml:space="preserve">Signaling reliability </w:t>
      </w:r>
      <w:r>
        <w:rPr>
          <w:lang w:eastAsia="zh-CN"/>
        </w:rPr>
        <w:t xml:space="preserve">captured </w:t>
      </w:r>
      <w:r w:rsidRPr="00840C15">
        <w:rPr>
          <w:lang w:eastAsia="zh-CN"/>
        </w:rPr>
        <w:t xml:space="preserve">in </w:t>
      </w:r>
      <w:r w:rsidRPr="00840C15">
        <w:rPr>
          <w:rFonts w:hint="eastAsia"/>
          <w:lang w:eastAsia="zh-CN"/>
        </w:rPr>
        <w:t>36.300</w:t>
      </w:r>
    </w:p>
    <w:bookmarkEnd w:id="2"/>
    <w:p w14:paraId="169F0E80" w14:textId="77777777" w:rsidR="005475E0" w:rsidRDefault="005475E0" w:rsidP="005475E0">
      <w:pPr>
        <w:rPr>
          <w:lang w:val="en-GB"/>
        </w:rPr>
      </w:pPr>
      <w:r>
        <w:rPr>
          <w:lang w:val="en-GB"/>
        </w:rPr>
        <w:t>The different characteristics of MAC and RRC control are summarized in the table below.</w:t>
      </w:r>
    </w:p>
    <w:p w14:paraId="6EFC0935" w14:textId="77777777" w:rsidR="005475E0" w:rsidRDefault="005475E0" w:rsidP="005475E0">
      <w:pPr>
        <w:pStyle w:val="TH"/>
        <w:rPr>
          <w:lang w:eastAsia="ja-JP"/>
        </w:rPr>
      </w:pPr>
      <w:r>
        <w:rPr>
          <w:lang w:eastAsia="ja-JP"/>
        </w:rPr>
        <w:t>Table B.1-1: Summary of the difference between MAC and RRC control</w:t>
      </w:r>
    </w:p>
    <w:tbl>
      <w:tblPr>
        <w:tblW w:w="0" w:type="auto"/>
        <w:tblCellMar>
          <w:left w:w="0" w:type="dxa"/>
          <w:right w:w="0" w:type="dxa"/>
        </w:tblCellMar>
        <w:tblLook w:val="04A0" w:firstRow="1" w:lastRow="0" w:firstColumn="1" w:lastColumn="0" w:noHBand="0" w:noVBand="1"/>
      </w:tblPr>
      <w:tblGrid>
        <w:gridCol w:w="2344"/>
        <w:gridCol w:w="2349"/>
        <w:gridCol w:w="2302"/>
        <w:gridCol w:w="2302"/>
      </w:tblGrid>
      <w:tr w:rsidR="005475E0" w14:paraId="7D90D6D1" w14:textId="77777777" w:rsidTr="005475E0">
        <w:tc>
          <w:tcPr>
            <w:tcW w:w="245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5FA25BF" w14:textId="77777777" w:rsidR="005475E0" w:rsidRDefault="005475E0" w:rsidP="005475E0">
            <w:pPr>
              <w:pStyle w:val="TAH"/>
              <w:spacing w:beforeLines="40" w:before="96" w:afterLines="40" w:after="96"/>
            </w:pPr>
          </w:p>
        </w:tc>
        <w:tc>
          <w:tcPr>
            <w:tcW w:w="4918"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886F503" w14:textId="77777777" w:rsidR="005475E0" w:rsidRDefault="005475E0" w:rsidP="005475E0">
            <w:pPr>
              <w:pStyle w:val="TAH"/>
              <w:spacing w:beforeLines="40" w:before="96" w:afterLines="40" w:after="96"/>
            </w:pPr>
            <w:r>
              <w:t>MAC control</w:t>
            </w:r>
          </w:p>
        </w:tc>
        <w:tc>
          <w:tcPr>
            <w:tcW w:w="246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C72721E" w14:textId="77777777" w:rsidR="005475E0" w:rsidRDefault="005475E0" w:rsidP="005475E0">
            <w:pPr>
              <w:pStyle w:val="TAH"/>
              <w:spacing w:beforeLines="40" w:before="96" w:afterLines="40" w:after="96"/>
            </w:pPr>
            <w:r>
              <w:t>RRC control</w:t>
            </w:r>
          </w:p>
        </w:tc>
      </w:tr>
      <w:tr w:rsidR="005475E0" w14:paraId="31F186FC" w14:textId="77777777" w:rsidTr="005475E0">
        <w:tc>
          <w:tcPr>
            <w:tcW w:w="245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88DFBC0" w14:textId="77777777" w:rsidR="005475E0" w:rsidRDefault="005475E0" w:rsidP="005475E0">
            <w:pPr>
              <w:pStyle w:val="TAH"/>
              <w:spacing w:beforeLines="40" w:before="96" w:afterLines="40" w:after="96"/>
            </w:pPr>
            <w:r>
              <w:t>Control entity</w:t>
            </w:r>
          </w:p>
        </w:tc>
        <w:tc>
          <w:tcPr>
            <w:tcW w:w="4918"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39FFB6EA" w14:textId="77777777" w:rsidR="005475E0" w:rsidRDefault="005475E0" w:rsidP="005475E0">
            <w:pPr>
              <w:pStyle w:val="TAH"/>
              <w:spacing w:beforeLines="40" w:before="96" w:afterLines="40" w:after="96"/>
            </w:pPr>
            <w:r>
              <w:t>MAC</w:t>
            </w:r>
          </w:p>
        </w:tc>
        <w:tc>
          <w:tcPr>
            <w:tcW w:w="2460" w:type="dxa"/>
            <w:tcBorders>
              <w:top w:val="nil"/>
              <w:left w:val="nil"/>
              <w:bottom w:val="single" w:sz="8" w:space="0" w:color="auto"/>
              <w:right w:val="single" w:sz="8" w:space="0" w:color="auto"/>
            </w:tcBorders>
            <w:tcMar>
              <w:top w:w="0" w:type="dxa"/>
              <w:left w:w="108" w:type="dxa"/>
              <w:bottom w:w="0" w:type="dxa"/>
              <w:right w:w="108" w:type="dxa"/>
            </w:tcMar>
            <w:hideMark/>
          </w:tcPr>
          <w:p w14:paraId="2218F165" w14:textId="77777777" w:rsidR="005475E0" w:rsidRDefault="005475E0" w:rsidP="005475E0">
            <w:pPr>
              <w:pStyle w:val="TAH"/>
              <w:spacing w:beforeLines="40" w:before="96" w:afterLines="40" w:after="96"/>
            </w:pPr>
            <w:r>
              <w:t>RRC</w:t>
            </w:r>
          </w:p>
        </w:tc>
      </w:tr>
      <w:tr w:rsidR="005475E0" w14:paraId="5FD904D5" w14:textId="77777777" w:rsidTr="005475E0">
        <w:tc>
          <w:tcPr>
            <w:tcW w:w="245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9D43C7A" w14:textId="77777777" w:rsidR="005475E0" w:rsidRDefault="005475E0" w:rsidP="005475E0">
            <w:pPr>
              <w:pStyle w:val="TH"/>
              <w:spacing w:beforeLines="40" w:before="96" w:afterLines="40" w:after="96"/>
              <w:rPr>
                <w:lang w:eastAsia="ja-JP"/>
              </w:rPr>
            </w:pPr>
            <w:r>
              <w:rPr>
                <w:lang w:eastAsia="ja-JP"/>
              </w:rPr>
              <w:t>Signalling</w:t>
            </w:r>
          </w:p>
        </w:tc>
        <w:tc>
          <w:tcPr>
            <w:tcW w:w="2459" w:type="dxa"/>
            <w:tcBorders>
              <w:top w:val="nil"/>
              <w:left w:val="nil"/>
              <w:bottom w:val="single" w:sz="8" w:space="0" w:color="auto"/>
              <w:right w:val="single" w:sz="8" w:space="0" w:color="auto"/>
            </w:tcBorders>
            <w:tcMar>
              <w:top w:w="0" w:type="dxa"/>
              <w:left w:w="108" w:type="dxa"/>
              <w:bottom w:w="0" w:type="dxa"/>
              <w:right w:w="108" w:type="dxa"/>
            </w:tcMar>
            <w:hideMark/>
          </w:tcPr>
          <w:p w14:paraId="7E20E05E" w14:textId="77777777" w:rsidR="005475E0" w:rsidRDefault="005475E0" w:rsidP="005475E0">
            <w:pPr>
              <w:pStyle w:val="TAC"/>
              <w:spacing w:beforeLines="40" w:before="96" w:afterLines="40" w:after="96"/>
            </w:pPr>
            <w:r>
              <w:rPr>
                <w:lang w:eastAsia="ko-KR"/>
              </w:rPr>
              <w:t>PDCCH</w:t>
            </w:r>
          </w:p>
        </w:tc>
        <w:tc>
          <w:tcPr>
            <w:tcW w:w="2459" w:type="dxa"/>
            <w:tcBorders>
              <w:top w:val="nil"/>
              <w:left w:val="nil"/>
              <w:bottom w:val="single" w:sz="8" w:space="0" w:color="auto"/>
              <w:right w:val="single" w:sz="8" w:space="0" w:color="auto"/>
            </w:tcBorders>
            <w:tcMar>
              <w:top w:w="0" w:type="dxa"/>
              <w:left w:w="108" w:type="dxa"/>
              <w:bottom w:w="0" w:type="dxa"/>
              <w:right w:w="108" w:type="dxa"/>
            </w:tcMar>
            <w:hideMark/>
          </w:tcPr>
          <w:p w14:paraId="4E4C845D" w14:textId="77777777" w:rsidR="005475E0" w:rsidRDefault="005475E0" w:rsidP="005475E0">
            <w:pPr>
              <w:pStyle w:val="TAC"/>
              <w:spacing w:beforeLines="40" w:before="96" w:afterLines="40" w:after="96"/>
            </w:pPr>
            <w:r>
              <w:t>MAC control PDU</w:t>
            </w:r>
          </w:p>
        </w:tc>
        <w:tc>
          <w:tcPr>
            <w:tcW w:w="2460" w:type="dxa"/>
            <w:tcBorders>
              <w:top w:val="nil"/>
              <w:left w:val="nil"/>
              <w:bottom w:val="single" w:sz="8" w:space="0" w:color="auto"/>
              <w:right w:val="single" w:sz="8" w:space="0" w:color="auto"/>
            </w:tcBorders>
            <w:tcMar>
              <w:top w:w="0" w:type="dxa"/>
              <w:left w:w="108" w:type="dxa"/>
              <w:bottom w:w="0" w:type="dxa"/>
              <w:right w:w="108" w:type="dxa"/>
            </w:tcMar>
            <w:hideMark/>
          </w:tcPr>
          <w:p w14:paraId="687EB455" w14:textId="77777777" w:rsidR="005475E0" w:rsidRDefault="005475E0" w:rsidP="005475E0">
            <w:pPr>
              <w:pStyle w:val="TAC"/>
              <w:spacing w:beforeLines="40" w:before="96" w:afterLines="40" w:after="96"/>
            </w:pPr>
            <w:r>
              <w:t>RRC message</w:t>
            </w:r>
          </w:p>
        </w:tc>
      </w:tr>
      <w:tr w:rsidR="005475E0" w14:paraId="405879B8" w14:textId="77777777" w:rsidTr="005475E0">
        <w:tc>
          <w:tcPr>
            <w:tcW w:w="245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39B450F" w14:textId="77777777" w:rsidR="005475E0" w:rsidRDefault="005475E0" w:rsidP="005475E0">
            <w:pPr>
              <w:pStyle w:val="TH"/>
              <w:spacing w:beforeLines="40" w:before="96" w:afterLines="40" w:after="96"/>
              <w:rPr>
                <w:lang w:eastAsia="ja-JP"/>
              </w:rPr>
            </w:pPr>
            <w:r>
              <w:rPr>
                <w:lang w:eastAsia="ja-JP"/>
              </w:rPr>
              <w:t>Signalling reliability</w:t>
            </w:r>
          </w:p>
        </w:tc>
        <w:tc>
          <w:tcPr>
            <w:tcW w:w="2459" w:type="dxa"/>
            <w:tcBorders>
              <w:top w:val="nil"/>
              <w:left w:val="nil"/>
              <w:bottom w:val="single" w:sz="8" w:space="0" w:color="auto"/>
              <w:right w:val="single" w:sz="8" w:space="0" w:color="auto"/>
            </w:tcBorders>
            <w:tcMar>
              <w:top w:w="0" w:type="dxa"/>
              <w:left w:w="108" w:type="dxa"/>
              <w:bottom w:w="0" w:type="dxa"/>
              <w:right w:w="108" w:type="dxa"/>
            </w:tcMar>
            <w:hideMark/>
          </w:tcPr>
          <w:p w14:paraId="16B51696" w14:textId="77777777" w:rsidR="005475E0" w:rsidRPr="00840C15" w:rsidRDefault="005475E0" w:rsidP="005475E0">
            <w:pPr>
              <w:pStyle w:val="TAC"/>
              <w:spacing w:beforeLines="40" w:before="96" w:afterLines="40" w:after="96"/>
              <w:rPr>
                <w:color w:val="FF0000"/>
              </w:rPr>
            </w:pPr>
            <w:r w:rsidRPr="00840C15">
              <w:rPr>
                <w:color w:val="FF0000"/>
              </w:rPr>
              <w:t>~ 10</w:t>
            </w:r>
            <w:r w:rsidRPr="00840C15">
              <w:rPr>
                <w:color w:val="FF0000"/>
                <w:vertAlign w:val="superscript"/>
              </w:rPr>
              <w:t>-2</w:t>
            </w:r>
            <w:r w:rsidRPr="00840C15">
              <w:rPr>
                <w:color w:val="FF0000"/>
              </w:rPr>
              <w:t xml:space="preserve"> (no retransmission)</w:t>
            </w:r>
          </w:p>
        </w:tc>
        <w:tc>
          <w:tcPr>
            <w:tcW w:w="2459" w:type="dxa"/>
            <w:tcBorders>
              <w:top w:val="nil"/>
              <w:left w:val="nil"/>
              <w:bottom w:val="single" w:sz="8" w:space="0" w:color="auto"/>
              <w:right w:val="single" w:sz="8" w:space="0" w:color="auto"/>
            </w:tcBorders>
            <w:tcMar>
              <w:top w:w="0" w:type="dxa"/>
              <w:left w:w="108" w:type="dxa"/>
              <w:bottom w:w="0" w:type="dxa"/>
              <w:right w:w="108" w:type="dxa"/>
            </w:tcMar>
            <w:hideMark/>
          </w:tcPr>
          <w:p w14:paraId="3C302C91" w14:textId="77777777" w:rsidR="005475E0" w:rsidRPr="00840C15" w:rsidRDefault="005475E0" w:rsidP="005475E0">
            <w:pPr>
              <w:pStyle w:val="TAC"/>
              <w:spacing w:beforeLines="40" w:before="96" w:afterLines="40" w:after="96"/>
              <w:rPr>
                <w:color w:val="FF0000"/>
              </w:rPr>
            </w:pPr>
            <w:r w:rsidRPr="00840C15">
              <w:rPr>
                <w:color w:val="FF0000"/>
              </w:rPr>
              <w:t>~ 10</w:t>
            </w:r>
            <w:r w:rsidRPr="00840C15">
              <w:rPr>
                <w:color w:val="FF0000"/>
                <w:vertAlign w:val="superscript"/>
              </w:rPr>
              <w:t>-3</w:t>
            </w:r>
            <w:r w:rsidRPr="00840C15">
              <w:rPr>
                <w:color w:val="FF0000"/>
              </w:rPr>
              <w:t xml:space="preserve"> (after HARQ)</w:t>
            </w:r>
          </w:p>
        </w:tc>
        <w:tc>
          <w:tcPr>
            <w:tcW w:w="2460" w:type="dxa"/>
            <w:tcBorders>
              <w:top w:val="nil"/>
              <w:left w:val="nil"/>
              <w:bottom w:val="single" w:sz="8" w:space="0" w:color="auto"/>
              <w:right w:val="single" w:sz="8" w:space="0" w:color="auto"/>
            </w:tcBorders>
            <w:tcMar>
              <w:top w:w="0" w:type="dxa"/>
              <w:left w:w="108" w:type="dxa"/>
              <w:bottom w:w="0" w:type="dxa"/>
              <w:right w:w="108" w:type="dxa"/>
            </w:tcMar>
            <w:hideMark/>
          </w:tcPr>
          <w:p w14:paraId="1F2A99BC" w14:textId="77777777" w:rsidR="005475E0" w:rsidRPr="00840C15" w:rsidRDefault="005475E0" w:rsidP="005475E0">
            <w:pPr>
              <w:pStyle w:val="TAC"/>
              <w:spacing w:beforeLines="40" w:before="96" w:afterLines="40" w:after="96"/>
              <w:rPr>
                <w:color w:val="FF0000"/>
              </w:rPr>
            </w:pPr>
            <w:r w:rsidRPr="00840C15">
              <w:rPr>
                <w:color w:val="FF0000"/>
              </w:rPr>
              <w:t>~ 10</w:t>
            </w:r>
            <w:r w:rsidRPr="00840C15">
              <w:rPr>
                <w:color w:val="FF0000"/>
                <w:vertAlign w:val="superscript"/>
              </w:rPr>
              <w:t>-6</w:t>
            </w:r>
            <w:r w:rsidRPr="00840C15">
              <w:rPr>
                <w:color w:val="FF0000"/>
              </w:rPr>
              <w:t xml:space="preserve"> (after ARQ)</w:t>
            </w:r>
          </w:p>
        </w:tc>
      </w:tr>
      <w:tr w:rsidR="005475E0" w14:paraId="33F2B823" w14:textId="77777777" w:rsidTr="005475E0">
        <w:tc>
          <w:tcPr>
            <w:tcW w:w="245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D425912" w14:textId="77777777" w:rsidR="005475E0" w:rsidRDefault="005475E0" w:rsidP="005475E0">
            <w:pPr>
              <w:pStyle w:val="TH"/>
              <w:spacing w:beforeLines="40" w:before="96" w:afterLines="40" w:after="96"/>
              <w:rPr>
                <w:lang w:eastAsia="ja-JP"/>
              </w:rPr>
            </w:pPr>
            <w:r>
              <w:rPr>
                <w:lang w:eastAsia="ja-JP"/>
              </w:rPr>
              <w:t>Control delay</w:t>
            </w:r>
          </w:p>
        </w:tc>
        <w:tc>
          <w:tcPr>
            <w:tcW w:w="2459" w:type="dxa"/>
            <w:tcBorders>
              <w:top w:val="nil"/>
              <w:left w:val="nil"/>
              <w:bottom w:val="single" w:sz="8" w:space="0" w:color="auto"/>
              <w:right w:val="single" w:sz="8" w:space="0" w:color="auto"/>
            </w:tcBorders>
            <w:tcMar>
              <w:top w:w="0" w:type="dxa"/>
              <w:left w:w="108" w:type="dxa"/>
              <w:bottom w:w="0" w:type="dxa"/>
              <w:right w:w="108" w:type="dxa"/>
            </w:tcMar>
            <w:hideMark/>
          </w:tcPr>
          <w:p w14:paraId="155FB71F" w14:textId="77777777" w:rsidR="005475E0" w:rsidRDefault="005475E0" w:rsidP="005475E0">
            <w:pPr>
              <w:pStyle w:val="TAC"/>
              <w:spacing w:beforeLines="40" w:before="96" w:afterLines="40" w:after="96"/>
            </w:pPr>
            <w:r>
              <w:t>Very short</w:t>
            </w:r>
          </w:p>
        </w:tc>
        <w:tc>
          <w:tcPr>
            <w:tcW w:w="2459" w:type="dxa"/>
            <w:tcBorders>
              <w:top w:val="nil"/>
              <w:left w:val="nil"/>
              <w:bottom w:val="single" w:sz="8" w:space="0" w:color="auto"/>
              <w:right w:val="single" w:sz="8" w:space="0" w:color="auto"/>
            </w:tcBorders>
            <w:tcMar>
              <w:top w:w="0" w:type="dxa"/>
              <w:left w:w="108" w:type="dxa"/>
              <w:bottom w:w="0" w:type="dxa"/>
              <w:right w:w="108" w:type="dxa"/>
            </w:tcMar>
            <w:hideMark/>
          </w:tcPr>
          <w:p w14:paraId="1400E0DA" w14:textId="77777777" w:rsidR="005475E0" w:rsidRDefault="005475E0" w:rsidP="005475E0">
            <w:pPr>
              <w:pStyle w:val="TAC"/>
              <w:spacing w:beforeLines="40" w:before="96" w:afterLines="40" w:after="96"/>
            </w:pPr>
            <w:r>
              <w:t>Short</w:t>
            </w:r>
          </w:p>
        </w:tc>
        <w:tc>
          <w:tcPr>
            <w:tcW w:w="2460" w:type="dxa"/>
            <w:tcBorders>
              <w:top w:val="nil"/>
              <w:left w:val="nil"/>
              <w:bottom w:val="single" w:sz="8" w:space="0" w:color="auto"/>
              <w:right w:val="single" w:sz="8" w:space="0" w:color="auto"/>
            </w:tcBorders>
            <w:tcMar>
              <w:top w:w="0" w:type="dxa"/>
              <w:left w:w="108" w:type="dxa"/>
              <w:bottom w:w="0" w:type="dxa"/>
              <w:right w:w="108" w:type="dxa"/>
            </w:tcMar>
            <w:hideMark/>
          </w:tcPr>
          <w:p w14:paraId="00BED4B4" w14:textId="77777777" w:rsidR="005475E0" w:rsidRDefault="005475E0" w:rsidP="005475E0">
            <w:pPr>
              <w:pStyle w:val="TAC"/>
              <w:spacing w:beforeLines="40" w:before="96" w:afterLines="40" w:after="96"/>
            </w:pPr>
            <w:r>
              <w:t>Longer</w:t>
            </w:r>
          </w:p>
        </w:tc>
      </w:tr>
      <w:tr w:rsidR="005475E0" w14:paraId="6E8B67B9" w14:textId="77777777" w:rsidTr="005475E0">
        <w:tc>
          <w:tcPr>
            <w:tcW w:w="245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18ED9C8" w14:textId="77777777" w:rsidR="005475E0" w:rsidRDefault="005475E0" w:rsidP="005475E0">
            <w:pPr>
              <w:pStyle w:val="TH"/>
              <w:spacing w:beforeLines="40" w:before="96" w:afterLines="40" w:after="96"/>
              <w:rPr>
                <w:lang w:eastAsia="ja-JP"/>
              </w:rPr>
            </w:pPr>
            <w:r>
              <w:rPr>
                <w:lang w:eastAsia="ja-JP"/>
              </w:rPr>
              <w:t>Extensibility</w:t>
            </w:r>
          </w:p>
        </w:tc>
        <w:tc>
          <w:tcPr>
            <w:tcW w:w="2459" w:type="dxa"/>
            <w:tcBorders>
              <w:top w:val="nil"/>
              <w:left w:val="nil"/>
              <w:bottom w:val="single" w:sz="8" w:space="0" w:color="auto"/>
              <w:right w:val="single" w:sz="8" w:space="0" w:color="auto"/>
            </w:tcBorders>
            <w:tcMar>
              <w:top w:w="0" w:type="dxa"/>
              <w:left w:w="108" w:type="dxa"/>
              <w:bottom w:w="0" w:type="dxa"/>
              <w:right w:w="108" w:type="dxa"/>
            </w:tcMar>
            <w:hideMark/>
          </w:tcPr>
          <w:p w14:paraId="60457C13" w14:textId="77777777" w:rsidR="005475E0" w:rsidRDefault="005475E0" w:rsidP="005475E0">
            <w:pPr>
              <w:pStyle w:val="TAC"/>
              <w:spacing w:beforeLines="40" w:before="96" w:afterLines="40" w:after="96"/>
            </w:pPr>
            <w:r>
              <w:t>None or very limited</w:t>
            </w:r>
          </w:p>
        </w:tc>
        <w:tc>
          <w:tcPr>
            <w:tcW w:w="2459" w:type="dxa"/>
            <w:tcBorders>
              <w:top w:val="nil"/>
              <w:left w:val="nil"/>
              <w:bottom w:val="single" w:sz="8" w:space="0" w:color="auto"/>
              <w:right w:val="single" w:sz="8" w:space="0" w:color="auto"/>
            </w:tcBorders>
            <w:tcMar>
              <w:top w:w="0" w:type="dxa"/>
              <w:left w:w="108" w:type="dxa"/>
              <w:bottom w:w="0" w:type="dxa"/>
              <w:right w:w="108" w:type="dxa"/>
            </w:tcMar>
            <w:hideMark/>
          </w:tcPr>
          <w:p w14:paraId="64B5BFC1" w14:textId="77777777" w:rsidR="005475E0" w:rsidRDefault="005475E0" w:rsidP="005475E0">
            <w:pPr>
              <w:pStyle w:val="TAC"/>
              <w:spacing w:beforeLines="40" w:before="96" w:afterLines="40" w:after="96"/>
            </w:pPr>
            <w:r>
              <w:t>Limited</w:t>
            </w:r>
          </w:p>
        </w:tc>
        <w:tc>
          <w:tcPr>
            <w:tcW w:w="2460" w:type="dxa"/>
            <w:tcBorders>
              <w:top w:val="nil"/>
              <w:left w:val="nil"/>
              <w:bottom w:val="single" w:sz="8" w:space="0" w:color="auto"/>
              <w:right w:val="single" w:sz="8" w:space="0" w:color="auto"/>
            </w:tcBorders>
            <w:tcMar>
              <w:top w:w="0" w:type="dxa"/>
              <w:left w:w="108" w:type="dxa"/>
              <w:bottom w:w="0" w:type="dxa"/>
              <w:right w:w="108" w:type="dxa"/>
            </w:tcMar>
            <w:hideMark/>
          </w:tcPr>
          <w:p w14:paraId="2B8A2A74" w14:textId="77777777" w:rsidR="005475E0" w:rsidRDefault="005475E0" w:rsidP="005475E0">
            <w:pPr>
              <w:pStyle w:val="TAC"/>
              <w:spacing w:beforeLines="40" w:before="96" w:afterLines="40" w:after="96"/>
            </w:pPr>
            <w:r>
              <w:t>High</w:t>
            </w:r>
          </w:p>
        </w:tc>
      </w:tr>
      <w:tr w:rsidR="005475E0" w14:paraId="738D0541" w14:textId="77777777" w:rsidTr="005475E0">
        <w:tc>
          <w:tcPr>
            <w:tcW w:w="245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5171E43" w14:textId="77777777" w:rsidR="005475E0" w:rsidRDefault="005475E0" w:rsidP="005475E0">
            <w:pPr>
              <w:pStyle w:val="TH"/>
              <w:spacing w:beforeLines="40" w:before="96" w:afterLines="40" w:after="96"/>
              <w:rPr>
                <w:lang w:eastAsia="ja-JP"/>
              </w:rPr>
            </w:pPr>
            <w:r>
              <w:rPr>
                <w:lang w:eastAsia="ja-JP"/>
              </w:rPr>
              <w:t>Security</w:t>
            </w:r>
          </w:p>
        </w:tc>
        <w:tc>
          <w:tcPr>
            <w:tcW w:w="2459" w:type="dxa"/>
            <w:tcBorders>
              <w:top w:val="nil"/>
              <w:left w:val="nil"/>
              <w:bottom w:val="single" w:sz="8" w:space="0" w:color="auto"/>
              <w:right w:val="single" w:sz="8" w:space="0" w:color="auto"/>
            </w:tcBorders>
            <w:tcMar>
              <w:top w:w="0" w:type="dxa"/>
              <w:left w:w="108" w:type="dxa"/>
              <w:bottom w:w="0" w:type="dxa"/>
              <w:right w:w="108" w:type="dxa"/>
            </w:tcMar>
            <w:hideMark/>
          </w:tcPr>
          <w:p w14:paraId="12F0EC80" w14:textId="77777777" w:rsidR="005475E0" w:rsidRDefault="005475E0" w:rsidP="005475E0">
            <w:pPr>
              <w:pStyle w:val="TAC"/>
              <w:spacing w:beforeLines="40" w:before="96" w:afterLines="40" w:after="96"/>
            </w:pPr>
            <w:r>
              <w:t>No integrity protection</w:t>
            </w:r>
            <w:r>
              <w:br/>
              <w:t>No ciphering</w:t>
            </w:r>
          </w:p>
        </w:tc>
        <w:tc>
          <w:tcPr>
            <w:tcW w:w="2459" w:type="dxa"/>
            <w:tcBorders>
              <w:top w:val="nil"/>
              <w:left w:val="nil"/>
              <w:bottom w:val="single" w:sz="8" w:space="0" w:color="auto"/>
              <w:right w:val="single" w:sz="8" w:space="0" w:color="auto"/>
            </w:tcBorders>
            <w:tcMar>
              <w:top w:w="0" w:type="dxa"/>
              <w:left w:w="108" w:type="dxa"/>
              <w:bottom w:w="0" w:type="dxa"/>
              <w:right w:w="108" w:type="dxa"/>
            </w:tcMar>
            <w:hideMark/>
          </w:tcPr>
          <w:p w14:paraId="3FAD9D3A" w14:textId="77777777" w:rsidR="005475E0" w:rsidRDefault="005475E0" w:rsidP="005475E0">
            <w:pPr>
              <w:pStyle w:val="TAC"/>
              <w:spacing w:beforeLines="40" w:before="96" w:afterLines="40" w:after="96"/>
            </w:pPr>
            <w:r>
              <w:t>No integrity protection</w:t>
            </w:r>
            <w:r>
              <w:br/>
              <w:t>No ciphering</w:t>
            </w:r>
          </w:p>
        </w:tc>
        <w:tc>
          <w:tcPr>
            <w:tcW w:w="2460" w:type="dxa"/>
            <w:tcBorders>
              <w:top w:val="nil"/>
              <w:left w:val="nil"/>
              <w:bottom w:val="single" w:sz="8" w:space="0" w:color="auto"/>
              <w:right w:val="single" w:sz="8" w:space="0" w:color="auto"/>
            </w:tcBorders>
            <w:tcMar>
              <w:top w:w="0" w:type="dxa"/>
              <w:left w:w="108" w:type="dxa"/>
              <w:bottom w:w="0" w:type="dxa"/>
              <w:right w:w="108" w:type="dxa"/>
            </w:tcMar>
            <w:hideMark/>
          </w:tcPr>
          <w:p w14:paraId="027592CA" w14:textId="77777777" w:rsidR="005475E0" w:rsidRDefault="005475E0" w:rsidP="005475E0">
            <w:pPr>
              <w:pStyle w:val="TAC"/>
              <w:spacing w:beforeLines="40" w:before="96" w:afterLines="40" w:after="96"/>
            </w:pPr>
            <w:r>
              <w:t>Integrity protection Ciphering</w:t>
            </w:r>
          </w:p>
        </w:tc>
      </w:tr>
    </w:tbl>
    <w:p w14:paraId="040F7F76" w14:textId="77777777" w:rsidR="005475E0" w:rsidRDefault="005475E0" w:rsidP="005475E0">
      <w:pPr>
        <w:rPr>
          <w:sz w:val="20"/>
          <w:szCs w:val="20"/>
          <w:lang w:val="en-GB" w:eastAsia="ja-JP"/>
        </w:rPr>
      </w:pPr>
    </w:p>
    <w:p w14:paraId="07D37723" w14:textId="00CC3D50" w:rsidR="00C96F23" w:rsidRPr="00F25839" w:rsidRDefault="005475E0" w:rsidP="00F25839">
      <w:pPr>
        <w:rPr>
          <w:lang w:val="en-GB"/>
        </w:rPr>
      </w:pPr>
      <w:r>
        <w:rPr>
          <w:lang w:val="en-GB"/>
        </w:rPr>
        <w:t>The main difference between MAC and RRC control lies in the signalling reliability. Due to the signalling reliability, signalling involving state transitions and radio bearer configurations should be performed by RRC. Basically, all signalling performed by RRC in UTRA should also be performed by RRC also for E-UTRA.</w:t>
      </w:r>
    </w:p>
    <w:p w14:paraId="792823F8" w14:textId="5165DC78" w:rsidR="008141FF" w:rsidRPr="00390E8E" w:rsidRDefault="008141FF" w:rsidP="008141FF">
      <w:pPr>
        <w:pStyle w:val="2"/>
        <w:numPr>
          <w:ilvl w:val="0"/>
          <w:numId w:val="0"/>
        </w:numPr>
        <w:ind w:left="576" w:hanging="576"/>
        <w:rPr>
          <w:lang w:eastAsia="zh-CN"/>
        </w:rPr>
      </w:pPr>
      <w:r>
        <w:rPr>
          <w:lang w:eastAsia="zh-CN"/>
        </w:rPr>
        <w:t>A.</w:t>
      </w:r>
      <w:r w:rsidR="00F25839">
        <w:rPr>
          <w:lang w:eastAsia="zh-CN"/>
        </w:rPr>
        <w:t>2</w:t>
      </w:r>
      <w:r>
        <w:rPr>
          <w:lang w:eastAsia="zh-CN"/>
        </w:rPr>
        <w:t xml:space="preserve">  </w:t>
      </w:r>
      <w:r w:rsidRPr="00C81286">
        <w:rPr>
          <w:szCs w:val="20"/>
        </w:rPr>
        <w:t xml:space="preserve">The </w:t>
      </w:r>
      <w:r w:rsidR="00AF2405">
        <w:rPr>
          <w:szCs w:val="20"/>
        </w:rPr>
        <w:t>behavior of UE</w:t>
      </w:r>
      <w:r w:rsidRPr="00C81286">
        <w:rPr>
          <w:szCs w:val="20"/>
        </w:rPr>
        <w:t xml:space="preserve"> when miss detection happens</w:t>
      </w:r>
    </w:p>
    <w:p w14:paraId="38ABE647" w14:textId="4DEF6BFD" w:rsidR="00C96F23" w:rsidRPr="007208A8" w:rsidRDefault="00C96F23" w:rsidP="00C96F23">
      <w:pPr>
        <w:rPr>
          <w:lang w:eastAsia="zh-CN"/>
        </w:rPr>
      </w:pPr>
      <w:r w:rsidRPr="007208A8">
        <w:rPr>
          <w:lang w:eastAsia="zh-CN"/>
        </w:rPr>
        <w:t>RLF is related to miss detection of a given type of PDCCH at 10</w:t>
      </w:r>
      <w:r w:rsidRPr="007208A8">
        <w:rPr>
          <w:vertAlign w:val="superscript"/>
          <w:lang w:eastAsia="zh-CN"/>
        </w:rPr>
        <w:t>-2</w:t>
      </w:r>
      <w:r w:rsidRPr="007208A8">
        <w:rPr>
          <w:lang w:eastAsia="zh-CN"/>
        </w:rPr>
        <w:t xml:space="preserve"> BLER. RLF will be declared only after out-of-sync is accumulated to some degree, and in duration of accumulation </w:t>
      </w:r>
      <w:r w:rsidR="00AE3A78">
        <w:rPr>
          <w:lang w:eastAsia="zh-CN"/>
        </w:rPr>
        <w:t>WUS</w:t>
      </w:r>
      <w:r w:rsidRPr="007208A8">
        <w:rPr>
          <w:lang w:eastAsia="zh-CN"/>
        </w:rPr>
        <w:t xml:space="preserve"> may be missed already. In addition, reporting of “RLF” of </w:t>
      </w:r>
      <w:r w:rsidR="00AE3A78">
        <w:rPr>
          <w:lang w:eastAsia="zh-CN"/>
        </w:rPr>
        <w:t>WUS</w:t>
      </w:r>
      <w:r w:rsidRPr="007208A8">
        <w:rPr>
          <w:lang w:eastAsia="zh-CN"/>
        </w:rPr>
        <w:t xml:space="preserve"> will not cause “ping-pong” issue of early reporting of RLF in RLM. Hence, reporting of “RLF” for </w:t>
      </w:r>
      <w:r w:rsidR="00AE3A78">
        <w:rPr>
          <w:lang w:eastAsia="zh-CN"/>
        </w:rPr>
        <w:t xml:space="preserve">WUS </w:t>
      </w:r>
      <w:r w:rsidRPr="007208A8">
        <w:rPr>
          <w:lang w:eastAsia="zh-CN"/>
        </w:rPr>
        <w:t>can be more easily triggered compared with reporting of RLF in RLM. With this assumption, miss</w:t>
      </w:r>
      <w:r w:rsidR="00003E35">
        <w:rPr>
          <w:lang w:eastAsia="zh-CN"/>
        </w:rPr>
        <w:t>-</w:t>
      </w:r>
      <w:r w:rsidRPr="007208A8">
        <w:rPr>
          <w:lang w:eastAsia="zh-CN"/>
        </w:rPr>
        <w:t xml:space="preserve">grant due to miss detection of </w:t>
      </w:r>
      <w:r w:rsidR="00AE3A78">
        <w:rPr>
          <w:lang w:eastAsia="zh-CN"/>
        </w:rPr>
        <w:t>WUS</w:t>
      </w:r>
      <w:r w:rsidRPr="007208A8">
        <w:rPr>
          <w:lang w:eastAsia="zh-CN"/>
        </w:rPr>
        <w:t xml:space="preserve"> may be reduced.</w:t>
      </w:r>
    </w:p>
    <w:p w14:paraId="37BEE965" w14:textId="2944B93A" w:rsidR="00C96F23" w:rsidRDefault="00C96F23" w:rsidP="005170DF">
      <w:pPr>
        <w:rPr>
          <w:b/>
          <w:i/>
          <w:lang w:eastAsia="zh-CN"/>
        </w:rPr>
      </w:pPr>
      <w:r w:rsidRPr="007208A8">
        <w:rPr>
          <w:b/>
          <w:i/>
          <w:lang w:eastAsia="zh-CN"/>
        </w:rPr>
        <w:t>Observation A2: Miss</w:t>
      </w:r>
      <w:r w:rsidR="00003E35">
        <w:rPr>
          <w:b/>
          <w:i/>
          <w:lang w:eastAsia="zh-CN"/>
        </w:rPr>
        <w:t>-</w:t>
      </w:r>
      <w:r w:rsidRPr="006C25E5">
        <w:rPr>
          <w:b/>
          <w:i/>
          <w:lang w:eastAsia="zh-CN"/>
        </w:rPr>
        <w:t xml:space="preserve">grant due to miss detection of </w:t>
      </w:r>
      <w:r w:rsidR="00AE3A78">
        <w:rPr>
          <w:b/>
          <w:i/>
          <w:lang w:eastAsia="zh-CN"/>
        </w:rPr>
        <w:t>WUS</w:t>
      </w:r>
      <w:r w:rsidRPr="006C25E5">
        <w:rPr>
          <w:b/>
          <w:i/>
          <w:lang w:eastAsia="zh-CN"/>
        </w:rPr>
        <w:t xml:space="preserve"> may be reduced by relaxing condition of reporting of “</w:t>
      </w:r>
      <w:r>
        <w:rPr>
          <w:b/>
          <w:i/>
          <w:lang w:eastAsia="zh-CN"/>
        </w:rPr>
        <w:t>RLF</w:t>
      </w:r>
      <w:r w:rsidRPr="006C25E5">
        <w:rPr>
          <w:b/>
          <w:i/>
          <w:lang w:eastAsia="zh-CN"/>
        </w:rPr>
        <w:t xml:space="preserve">” for </w:t>
      </w:r>
      <w:r w:rsidR="00AE3A78">
        <w:rPr>
          <w:b/>
          <w:i/>
          <w:lang w:eastAsia="zh-CN"/>
        </w:rPr>
        <w:t>WUS</w:t>
      </w:r>
      <w:r w:rsidRPr="006C25E5">
        <w:rPr>
          <w:b/>
          <w:i/>
          <w:lang w:eastAsia="zh-CN"/>
        </w:rPr>
        <w:t>.</w:t>
      </w:r>
    </w:p>
    <w:p w14:paraId="7D92F17B" w14:textId="77777777" w:rsidR="00FE349F" w:rsidRPr="005B274D" w:rsidRDefault="00FE349F" w:rsidP="00FE349F">
      <w:pPr>
        <w:rPr>
          <w:lang w:eastAsia="zh-CN"/>
        </w:rPr>
      </w:pPr>
    </w:p>
    <w:p w14:paraId="0946F140" w14:textId="1A40397E" w:rsidR="00FE349F" w:rsidRDefault="00AF2405" w:rsidP="00AF2405">
      <w:pPr>
        <w:pStyle w:val="2"/>
        <w:numPr>
          <w:ilvl w:val="0"/>
          <w:numId w:val="0"/>
        </w:numPr>
        <w:ind w:left="576" w:hanging="576"/>
        <w:rPr>
          <w:lang w:eastAsia="zh-CN"/>
        </w:rPr>
      </w:pPr>
      <w:r>
        <w:rPr>
          <w:lang w:eastAsia="zh-CN"/>
        </w:rPr>
        <w:t xml:space="preserve">A.3  </w:t>
      </w:r>
      <w:r w:rsidR="00FE349F">
        <w:rPr>
          <w:lang w:eastAsia="zh-CN"/>
        </w:rPr>
        <w:t>Preparation period</w:t>
      </w:r>
    </w:p>
    <w:p w14:paraId="01A1D794" w14:textId="1B1D831F" w:rsidR="00FE349F" w:rsidRDefault="00AF2405" w:rsidP="00AF2405">
      <w:pPr>
        <w:pStyle w:val="30"/>
        <w:numPr>
          <w:ilvl w:val="0"/>
          <w:numId w:val="0"/>
        </w:numPr>
        <w:ind w:left="720" w:hanging="720"/>
        <w:rPr>
          <w:lang w:eastAsia="zh-CN"/>
        </w:rPr>
      </w:pPr>
      <w:r>
        <w:rPr>
          <w:lang w:eastAsia="zh-CN"/>
        </w:rPr>
        <w:t xml:space="preserve">A.3.1  </w:t>
      </w:r>
      <w:r w:rsidR="00FE349F" w:rsidRPr="00AF1E40">
        <w:rPr>
          <w:lang w:eastAsia="zh-CN"/>
        </w:rPr>
        <w:t>“</w:t>
      </w:r>
      <w:r w:rsidR="00FE349F">
        <w:rPr>
          <w:lang w:eastAsia="zh-CN"/>
        </w:rPr>
        <w:t>G</w:t>
      </w:r>
      <w:r w:rsidR="00FE349F" w:rsidRPr="00AF1E40">
        <w:rPr>
          <w:lang w:eastAsia="zh-CN"/>
        </w:rPr>
        <w:t>roup-common” preparation period</w:t>
      </w:r>
    </w:p>
    <w:p w14:paraId="38D80C80" w14:textId="77777777" w:rsidR="00FE349F" w:rsidRDefault="00FE349F" w:rsidP="00FE349F">
      <w:pPr>
        <w:rPr>
          <w:lang w:eastAsia="zh-CN"/>
        </w:rPr>
      </w:pPr>
      <w:r>
        <w:rPr>
          <w:lang w:eastAsia="zh-CN"/>
        </w:rPr>
        <w:t>There could be a misalignment between UE-specific DRX configuration and “group-common” RS configuration within preparation period. In general, gNB may configure a group of UEs</w:t>
      </w:r>
      <w:r>
        <w:rPr>
          <w:rFonts w:hint="eastAsia"/>
          <w:lang w:eastAsia="zh-CN"/>
        </w:rPr>
        <w:t xml:space="preserve"> </w:t>
      </w:r>
      <w:r>
        <w:rPr>
          <w:lang w:eastAsia="zh-CN"/>
        </w:rPr>
        <w:t xml:space="preserve">to </w:t>
      </w:r>
      <w:r w:rsidRPr="005D7FAF">
        <w:rPr>
          <w:lang w:eastAsia="zh-CN"/>
        </w:rPr>
        <w:t>share a</w:t>
      </w:r>
      <w:r>
        <w:rPr>
          <w:lang w:eastAsia="zh-CN"/>
        </w:rPr>
        <w:t xml:space="preserve"> </w:t>
      </w:r>
      <w:r w:rsidRPr="005D7FAF">
        <w:rPr>
          <w:lang w:eastAsia="zh-CN"/>
        </w:rPr>
        <w:t xml:space="preserve">common RS configuration to reduce network overhead. </w:t>
      </w:r>
      <w:r>
        <w:rPr>
          <w:lang w:eastAsia="zh-CN"/>
        </w:rPr>
        <w:t>More specifically</w:t>
      </w:r>
      <w:r w:rsidRPr="005D7FAF">
        <w:rPr>
          <w:lang w:eastAsia="zh-CN"/>
        </w:rPr>
        <w:t>, the group of U</w:t>
      </w:r>
      <w:r>
        <w:rPr>
          <w:lang w:eastAsia="zh-CN"/>
        </w:rPr>
        <w:t xml:space="preserve">Es may be served with the </w:t>
      </w:r>
      <w:r>
        <w:rPr>
          <w:lang w:eastAsia="zh-CN"/>
        </w:rPr>
        <w:lastRenderedPageBreak/>
        <w:t>same beam or TRP due to their similar locations, and they process the same CSI-RS for channel tracking, for CSI acquisition and for beam tracking within preparation period. This issue has been discussed in the standardization of R15 aperiodic TRS.</w:t>
      </w:r>
    </w:p>
    <w:p w14:paraId="53646C22" w14:textId="67C5A4AB" w:rsidR="00FE349F" w:rsidRPr="006C25E5" w:rsidRDefault="00FE349F" w:rsidP="00FE349F">
      <w:pPr>
        <w:rPr>
          <w:b/>
          <w:i/>
          <w:lang w:eastAsia="zh-CN"/>
        </w:rPr>
      </w:pPr>
      <w:r w:rsidRPr="006C25E5">
        <w:rPr>
          <w:b/>
          <w:i/>
          <w:lang w:eastAsia="zh-CN"/>
        </w:rPr>
        <w:t>Obser</w:t>
      </w:r>
      <w:r w:rsidRPr="005D7FAF">
        <w:rPr>
          <w:b/>
          <w:i/>
          <w:lang w:eastAsia="zh-CN"/>
        </w:rPr>
        <w:t xml:space="preserve">vation </w:t>
      </w:r>
      <w:r w:rsidR="00AF2405">
        <w:rPr>
          <w:b/>
          <w:i/>
          <w:lang w:eastAsia="zh-CN"/>
        </w:rPr>
        <w:t>A3</w:t>
      </w:r>
      <w:r w:rsidRPr="005D7FAF">
        <w:rPr>
          <w:b/>
          <w:i/>
          <w:lang w:eastAsia="zh-CN"/>
        </w:rPr>
        <w:t xml:space="preserve">: </w:t>
      </w:r>
      <w:r>
        <w:rPr>
          <w:b/>
          <w:i/>
          <w:lang w:eastAsia="zh-CN"/>
        </w:rPr>
        <w:t>Preparation period may have to be “group-common” to reduce network overhead, but DRX configuration is better to be UE-specific</w:t>
      </w:r>
      <w:r w:rsidRPr="006C25E5">
        <w:rPr>
          <w:b/>
          <w:i/>
          <w:lang w:eastAsia="zh-CN"/>
        </w:rPr>
        <w:t>.</w:t>
      </w:r>
    </w:p>
    <w:p w14:paraId="4E952D4A" w14:textId="77777777" w:rsidR="00FE349F" w:rsidRDefault="00FE349F" w:rsidP="00FE349F">
      <w:pPr>
        <w:rPr>
          <w:lang w:eastAsia="zh-CN"/>
        </w:rPr>
      </w:pPr>
    </w:p>
    <w:p w14:paraId="4BF76106" w14:textId="159F4B6E" w:rsidR="00FE349F" w:rsidRPr="00390E8E" w:rsidRDefault="00AF2405" w:rsidP="00AF2405">
      <w:pPr>
        <w:pStyle w:val="30"/>
        <w:numPr>
          <w:ilvl w:val="0"/>
          <w:numId w:val="0"/>
        </w:numPr>
        <w:ind w:left="720" w:hanging="720"/>
        <w:rPr>
          <w:bCs/>
          <w:lang w:eastAsia="zh-CN"/>
        </w:rPr>
      </w:pPr>
      <w:r>
        <w:rPr>
          <w:lang w:eastAsia="zh-CN"/>
        </w:rPr>
        <w:t xml:space="preserve">A.3.2  </w:t>
      </w:r>
      <w:r w:rsidR="00FE349F">
        <w:rPr>
          <w:lang w:eastAsia="zh-CN"/>
        </w:rPr>
        <w:t>Re-sync with the existing RS</w:t>
      </w:r>
    </w:p>
    <w:p w14:paraId="6C5207A8" w14:textId="77777777" w:rsidR="00FE349F" w:rsidRDefault="00FE349F" w:rsidP="00FE349F">
      <w:pPr>
        <w:rPr>
          <w:lang w:val="en-GB" w:eastAsia="zh-CN"/>
        </w:rPr>
      </w:pPr>
      <w:r>
        <w:rPr>
          <w:lang w:val="en-GB" w:eastAsia="zh-CN"/>
        </w:rPr>
        <w:t>It was</w:t>
      </w:r>
      <w:r>
        <w:rPr>
          <w:lang w:eastAsia="zh-CN"/>
        </w:rPr>
        <w:t xml:space="preserve"> identified in RAN1#95 that “</w:t>
      </w:r>
      <w:r w:rsidRPr="006C25E5">
        <w:rPr>
          <w:szCs w:val="20"/>
          <w:lang w:eastAsia="zh-CN"/>
        </w:rPr>
        <w:t>RS resources can be considered to assist UE in performing RRM/CSI measurement and channel time/frequency and/or beam tracking</w:t>
      </w:r>
      <w:r>
        <w:rPr>
          <w:szCs w:val="20"/>
          <w:lang w:eastAsia="zh-CN"/>
        </w:rPr>
        <w:t>”. Recall that t</w:t>
      </w:r>
      <w:r>
        <w:rPr>
          <w:rFonts w:hint="eastAsia"/>
          <w:lang w:eastAsia="zh-CN"/>
        </w:rPr>
        <w:t xml:space="preserve">his issue had been discussed in TRS topic in R15 NR, </w:t>
      </w:r>
      <w:r>
        <w:rPr>
          <w:lang w:val="en-GB" w:eastAsia="zh-CN"/>
        </w:rPr>
        <w:t xml:space="preserve">it was concluded in RAN1#90bis that it is left to gNB implementation. </w:t>
      </w:r>
      <w:r w:rsidRPr="006E6FA0">
        <w:rPr>
          <w:lang w:eastAsia="zh-CN"/>
        </w:rPr>
        <w:t>I</w:t>
      </w:r>
      <w:r>
        <w:rPr>
          <w:rFonts w:hint="eastAsia"/>
          <w:lang w:eastAsia="zh-CN"/>
        </w:rPr>
        <w:t>n R15</w:t>
      </w:r>
      <w:r w:rsidRPr="006E6FA0">
        <w:rPr>
          <w:lang w:eastAsia="zh-CN"/>
        </w:rPr>
        <w:t>, UE may mainly rely on SSB or P-TRS for T/F tr</w:t>
      </w:r>
      <w:r>
        <w:rPr>
          <w:lang w:eastAsia="zh-CN"/>
        </w:rPr>
        <w:t>acking</w:t>
      </w:r>
      <w:r>
        <w:rPr>
          <w:rFonts w:hint="eastAsia"/>
          <w:lang w:eastAsia="zh-CN"/>
        </w:rPr>
        <w:t xml:space="preserve">, </w:t>
      </w:r>
      <w:r>
        <w:rPr>
          <w:lang w:eastAsia="zh-CN"/>
        </w:rPr>
        <w:t xml:space="preserve">and </w:t>
      </w:r>
      <w:r>
        <w:rPr>
          <w:lang w:val="en-GB" w:eastAsia="zh-CN"/>
        </w:rPr>
        <w:t xml:space="preserve">UE may </w:t>
      </w:r>
      <w:r>
        <w:rPr>
          <w:rFonts w:hint="eastAsia"/>
          <w:lang w:eastAsia="zh-CN"/>
        </w:rPr>
        <w:t>have</w:t>
      </w:r>
      <w:r>
        <w:rPr>
          <w:lang w:val="en-GB" w:eastAsia="zh-CN"/>
        </w:rPr>
        <w:t xml:space="preserve"> to </w:t>
      </w:r>
      <w:r w:rsidRPr="005475E0">
        <w:rPr>
          <w:lang w:val="en-GB" w:eastAsia="zh-CN"/>
        </w:rPr>
        <w:t>re-sync</w:t>
      </w:r>
      <w:r>
        <w:rPr>
          <w:lang w:val="en-GB" w:eastAsia="zh-CN"/>
        </w:rPr>
        <w:t xml:space="preserve"> before DRX on-duration.</w:t>
      </w:r>
    </w:p>
    <w:tbl>
      <w:tblPr>
        <w:tblStyle w:val="aff1"/>
        <w:tblW w:w="9307" w:type="dxa"/>
        <w:tblLayout w:type="fixed"/>
        <w:tblLook w:val="04A0" w:firstRow="1" w:lastRow="0" w:firstColumn="1" w:lastColumn="0" w:noHBand="0" w:noVBand="1"/>
      </w:tblPr>
      <w:tblGrid>
        <w:gridCol w:w="9307"/>
      </w:tblGrid>
      <w:tr w:rsidR="00FE349F" w14:paraId="54685953" w14:textId="77777777" w:rsidTr="005D5D33">
        <w:tc>
          <w:tcPr>
            <w:tcW w:w="9307" w:type="dxa"/>
          </w:tcPr>
          <w:p w14:paraId="21FCA820" w14:textId="77777777" w:rsidR="00FE349F" w:rsidRDefault="00FE349F" w:rsidP="005D5D33">
            <w:pPr>
              <w:rPr>
                <w:b/>
                <w:lang w:eastAsia="zh-CN"/>
              </w:rPr>
            </w:pPr>
            <w:r>
              <w:rPr>
                <w:b/>
                <w:lang w:eastAsia="zh-CN"/>
              </w:rPr>
              <w:t>Conclusion:</w:t>
            </w:r>
          </w:p>
          <w:p w14:paraId="74CAA345" w14:textId="77777777" w:rsidR="00FE349F" w:rsidRDefault="00FE349F" w:rsidP="005D5D33">
            <w:pPr>
              <w:rPr>
                <w:lang w:eastAsia="zh-CN"/>
              </w:rPr>
            </w:pPr>
            <w:r>
              <w:rPr>
                <w:lang w:eastAsia="zh-CN"/>
              </w:rPr>
              <w:t>Periodic SS burst and periodic TRS burst can be arranged such that the UE can utilize one SS burst and one TRS burst for AGC adjustment and T/F tracking before DRX ON</w:t>
            </w:r>
          </w:p>
          <w:p w14:paraId="1CE6917E" w14:textId="77777777" w:rsidR="00FE349F" w:rsidRDefault="00FE349F" w:rsidP="005D5D33">
            <w:pPr>
              <w:pStyle w:val="RAN1bullet1"/>
            </w:pPr>
            <w:r>
              <w:rPr>
                <w:rFonts w:ascii="Times New Roman" w:eastAsiaTheme="minorEastAsia" w:hAnsi="Times New Roman"/>
                <w:sz w:val="22"/>
                <w:szCs w:val="22"/>
                <w:lang w:val="en-US"/>
              </w:rPr>
              <w:t>No further specification impact may be necessary</w:t>
            </w:r>
          </w:p>
        </w:tc>
      </w:tr>
    </w:tbl>
    <w:p w14:paraId="4237BB17" w14:textId="77777777" w:rsidR="00FE349F" w:rsidRDefault="00FE349F" w:rsidP="00FE349F">
      <w:pPr>
        <w:rPr>
          <w:lang w:eastAsia="zh-CN"/>
        </w:rPr>
      </w:pPr>
      <w:r>
        <w:rPr>
          <w:lang w:eastAsia="zh-CN"/>
        </w:rPr>
        <w:t>When the last occasion of SSB or periodic TRS before DRX on-duration is far away from the beginning of DRX on-duration, UE should stay in micro-sleep state for a long time</w:t>
      </w:r>
      <w:r>
        <w:rPr>
          <w:rFonts w:hint="eastAsia"/>
          <w:lang w:eastAsia="zh-CN"/>
        </w:rPr>
        <w:t>, which is power consumed.</w:t>
      </w:r>
    </w:p>
    <w:p w14:paraId="6F113772" w14:textId="3B5C5B2F" w:rsidR="00FE349F" w:rsidRDefault="00FE349F" w:rsidP="00FE349F">
      <w:pPr>
        <w:rPr>
          <w:b/>
          <w:i/>
          <w:lang w:val="en-GB" w:eastAsia="zh-CN"/>
        </w:rPr>
      </w:pPr>
      <w:r w:rsidRPr="005475E0">
        <w:rPr>
          <w:b/>
          <w:i/>
          <w:lang w:val="en-GB" w:eastAsia="zh-CN"/>
        </w:rPr>
        <w:t>Observati</w:t>
      </w:r>
      <w:r w:rsidRPr="005D7FAF">
        <w:rPr>
          <w:b/>
          <w:i/>
          <w:lang w:val="en-GB" w:eastAsia="zh-CN"/>
        </w:rPr>
        <w:t xml:space="preserve">on </w:t>
      </w:r>
      <w:r w:rsidR="00AF2405">
        <w:rPr>
          <w:b/>
          <w:i/>
          <w:lang w:eastAsia="zh-CN"/>
        </w:rPr>
        <w:t>A4</w:t>
      </w:r>
      <w:r w:rsidRPr="005D7FAF">
        <w:rPr>
          <w:b/>
          <w:i/>
          <w:lang w:eastAsia="zh-CN"/>
        </w:rPr>
        <w:t xml:space="preserve">: </w:t>
      </w:r>
      <w:r w:rsidRPr="005D7FAF">
        <w:rPr>
          <w:rFonts w:hint="eastAsia"/>
          <w:b/>
          <w:i/>
          <w:lang w:eastAsia="zh-CN"/>
        </w:rPr>
        <w:t>UE s</w:t>
      </w:r>
      <w:r w:rsidRPr="005475E0">
        <w:rPr>
          <w:rFonts w:hint="eastAsia"/>
          <w:b/>
          <w:i/>
          <w:lang w:eastAsia="zh-CN"/>
        </w:rPr>
        <w:t>hould stay in micro-sleep state after re-sync, which is power consumed</w:t>
      </w:r>
      <w:r w:rsidRPr="005475E0">
        <w:rPr>
          <w:b/>
          <w:i/>
          <w:lang w:val="en-GB" w:eastAsia="zh-CN"/>
        </w:rPr>
        <w:t>.</w:t>
      </w:r>
    </w:p>
    <w:p w14:paraId="0289054E" w14:textId="77777777" w:rsidR="00FE349F" w:rsidRPr="00095840" w:rsidRDefault="00FE349F" w:rsidP="00FE349F">
      <w:pPr>
        <w:jc w:val="left"/>
        <w:rPr>
          <w:b/>
          <w:lang w:eastAsia="zh-CN"/>
        </w:rPr>
      </w:pPr>
      <w:r>
        <w:rPr>
          <w:lang w:eastAsia="zh-CN"/>
        </w:rPr>
        <w:t xml:space="preserve">It can be observed that </w:t>
      </w:r>
      <w:r w:rsidRPr="00095840">
        <w:rPr>
          <w:rFonts w:hint="eastAsia"/>
          <w:lang w:eastAsia="zh-CN"/>
        </w:rPr>
        <w:t>UE power consumption in re-</w:t>
      </w:r>
      <w:r w:rsidRPr="00095840">
        <w:rPr>
          <w:lang w:eastAsia="zh-CN"/>
        </w:rPr>
        <w:t>sync</w:t>
      </w:r>
      <w:r w:rsidRPr="00095840">
        <w:rPr>
          <w:rFonts w:hint="eastAsia"/>
          <w:lang w:eastAsia="zh-CN"/>
        </w:rPr>
        <w:t xml:space="preserve"> procedure</w:t>
      </w:r>
      <w:r w:rsidRPr="00095840">
        <w:rPr>
          <w:lang w:eastAsia="zh-CN"/>
        </w:rPr>
        <w:t xml:space="preserve"> mainly</w:t>
      </w:r>
      <w:r w:rsidRPr="00095840">
        <w:rPr>
          <w:rFonts w:hint="eastAsia"/>
          <w:lang w:eastAsia="zh-CN"/>
        </w:rPr>
        <w:t xml:space="preserve"> depends on the slots number in micro-sleep state</w:t>
      </w:r>
      <w:r w:rsidRPr="00095840">
        <w:rPr>
          <w:lang w:eastAsia="zh-CN"/>
        </w:rPr>
        <w:t>.</w:t>
      </w:r>
      <w:r>
        <w:rPr>
          <w:rFonts w:hint="eastAsia"/>
          <w:b/>
          <w:lang w:eastAsia="zh-CN"/>
        </w:rPr>
        <w:t xml:space="preserve"> </w:t>
      </w:r>
      <w:r>
        <w:rPr>
          <w:rFonts w:hint="eastAsia"/>
          <w:lang w:eastAsia="zh-CN"/>
        </w:rPr>
        <w:t>One straightforward way to reduce micro-sleep time afte</w:t>
      </w:r>
      <w:r w:rsidRPr="005475E0">
        <w:rPr>
          <w:rFonts w:hint="eastAsia"/>
          <w:lang w:eastAsia="zh-CN"/>
        </w:rPr>
        <w:t xml:space="preserve">r </w:t>
      </w:r>
      <w:r w:rsidRPr="005475E0">
        <w:rPr>
          <w:lang w:eastAsia="zh-CN"/>
        </w:rPr>
        <w:t>re-sync</w:t>
      </w:r>
      <w:r w:rsidRPr="005475E0">
        <w:rPr>
          <w:rFonts w:hint="eastAsia"/>
          <w:lang w:eastAsia="zh-CN"/>
        </w:rPr>
        <w:t xml:space="preserve"> i</w:t>
      </w:r>
      <w:r>
        <w:rPr>
          <w:rFonts w:hint="eastAsia"/>
          <w:lang w:eastAsia="zh-CN"/>
        </w:rPr>
        <w:t xml:space="preserve">s to </w:t>
      </w:r>
      <w:r>
        <w:rPr>
          <w:lang w:eastAsia="zh-CN"/>
        </w:rPr>
        <w:t>plan</w:t>
      </w:r>
      <w:r>
        <w:rPr>
          <w:rFonts w:hint="eastAsia"/>
          <w:lang w:eastAsia="zh-CN"/>
        </w:rPr>
        <w:t xml:space="preserve"> SSB or P-TRS close to the beginning of DRX on-duration. However, SSB is cell specific and P-TRS</w:t>
      </w:r>
      <w:r>
        <w:rPr>
          <w:lang w:eastAsia="zh-CN"/>
        </w:rPr>
        <w:t xml:space="preserve"> is</w:t>
      </w:r>
      <w:r>
        <w:rPr>
          <w:rFonts w:hint="eastAsia"/>
          <w:lang w:eastAsia="zh-CN"/>
        </w:rPr>
        <w:t xml:space="preserve"> group common</w:t>
      </w:r>
      <w:r>
        <w:rPr>
          <w:lang w:eastAsia="zh-CN"/>
        </w:rPr>
        <w:t xml:space="preserve">, while </w:t>
      </w:r>
      <w:r>
        <w:rPr>
          <w:rFonts w:hint="eastAsia"/>
          <w:lang w:eastAsia="zh-CN"/>
        </w:rPr>
        <w:t xml:space="preserve">DRX configuration is UE specific. </w:t>
      </w:r>
      <w:r>
        <w:rPr>
          <w:lang w:eastAsia="zh-CN"/>
        </w:rPr>
        <w:t xml:space="preserve">For instance, {periodicity, offset} of DRX cycle of UE 1 is {40ms, 10ms}, and {periodicity, offset} of DRX cycle of UE 2 is {40ms, 20ms}, and SSB periodicity is 20ms, in this case, SSB is always close to DRX on-duration of UE 1, and far away from DRX on-duration of UE 2. </w:t>
      </w:r>
    </w:p>
    <w:p w14:paraId="5D9D4299" w14:textId="77777777" w:rsidR="00FE349F" w:rsidRDefault="00FE349F" w:rsidP="00FE349F">
      <w:pPr>
        <w:rPr>
          <w:lang w:eastAsia="zh-CN"/>
        </w:rPr>
      </w:pPr>
      <w:r>
        <w:rPr>
          <w:lang w:eastAsia="zh-CN"/>
        </w:rPr>
        <w:t>I</w:t>
      </w:r>
      <w:r>
        <w:rPr>
          <w:rFonts w:hint="eastAsia"/>
          <w:lang w:eastAsia="zh-CN"/>
        </w:rPr>
        <w:t xml:space="preserve">f </w:t>
      </w:r>
      <w:r>
        <w:rPr>
          <w:lang w:eastAsia="zh-CN"/>
        </w:rPr>
        <w:t>P-TRS is applied in example mention above, {periodicity, offset} of P-TRS of UE 1 can be {40ms, 5ms}, and {periodicity, offset} of P-TRS of UE 2 can be {40ms, 15ms}, and thereby P-TRS can be equally close to DRX on-duration of UE 1 and UE 2. However, per-UE configuration of P-TRS will cause large network overhead. This issue will be worse for multi beam deployment, since P-TRS may be different for different beam.</w:t>
      </w:r>
    </w:p>
    <w:p w14:paraId="7510C970" w14:textId="6A867937" w:rsidR="00FE349F" w:rsidRDefault="00FE349F" w:rsidP="00FE349F">
      <w:pPr>
        <w:rPr>
          <w:b/>
          <w:i/>
          <w:lang w:val="en-GB" w:eastAsia="zh-CN"/>
        </w:rPr>
      </w:pPr>
      <w:r>
        <w:rPr>
          <w:b/>
          <w:i/>
          <w:lang w:val="en-GB" w:eastAsia="zh-CN"/>
        </w:rPr>
        <w:t>Obse</w:t>
      </w:r>
      <w:r w:rsidRPr="005D7FAF">
        <w:rPr>
          <w:b/>
          <w:i/>
          <w:lang w:val="en-GB" w:eastAsia="zh-CN"/>
        </w:rPr>
        <w:t xml:space="preserve">rvation </w:t>
      </w:r>
      <w:r w:rsidR="00AF2405">
        <w:rPr>
          <w:b/>
          <w:i/>
          <w:lang w:eastAsia="zh-CN"/>
        </w:rPr>
        <w:t>A5</w:t>
      </w:r>
      <w:r w:rsidRPr="005D7FAF">
        <w:rPr>
          <w:b/>
          <w:i/>
          <w:lang w:val="en-GB" w:eastAsia="zh-CN"/>
        </w:rPr>
        <w:t xml:space="preserve">: </w:t>
      </w:r>
      <w:r w:rsidRPr="005D7FAF">
        <w:rPr>
          <w:b/>
          <w:i/>
          <w:lang w:eastAsia="zh-CN"/>
        </w:rPr>
        <w:t>R</w:t>
      </w:r>
      <w:r w:rsidRPr="005D7FAF">
        <w:rPr>
          <w:rFonts w:hint="eastAsia"/>
          <w:b/>
          <w:i/>
          <w:lang w:eastAsia="zh-CN"/>
        </w:rPr>
        <w:t>e</w:t>
      </w:r>
      <w:r w:rsidRPr="007208A8">
        <w:rPr>
          <w:rFonts w:hint="eastAsia"/>
          <w:b/>
          <w:i/>
          <w:lang w:eastAsia="zh-CN"/>
        </w:rPr>
        <w:t>-sync</w:t>
      </w:r>
      <w:r>
        <w:rPr>
          <w:rFonts w:hint="eastAsia"/>
          <w:b/>
          <w:i/>
          <w:lang w:eastAsia="zh-CN"/>
        </w:rPr>
        <w:t xml:space="preserve"> </w:t>
      </w:r>
      <w:r>
        <w:rPr>
          <w:b/>
          <w:i/>
          <w:lang w:eastAsia="zh-CN"/>
        </w:rPr>
        <w:t xml:space="preserve">with the existing periodic RS, such as SSB and TRS, </w:t>
      </w:r>
      <w:r>
        <w:rPr>
          <w:rFonts w:hint="eastAsia"/>
          <w:b/>
          <w:i/>
          <w:lang w:eastAsia="zh-CN"/>
        </w:rPr>
        <w:t xml:space="preserve">may </w:t>
      </w:r>
      <w:r>
        <w:rPr>
          <w:b/>
          <w:i/>
          <w:lang w:eastAsia="zh-CN"/>
        </w:rPr>
        <w:t>cause additional UE power consumption or large network overhead</w:t>
      </w:r>
      <w:r>
        <w:rPr>
          <w:b/>
          <w:i/>
          <w:lang w:val="en-GB" w:eastAsia="zh-CN"/>
        </w:rPr>
        <w:t>.</w:t>
      </w:r>
    </w:p>
    <w:p w14:paraId="200CC713" w14:textId="77777777" w:rsidR="00FE349F" w:rsidRPr="00C410FE" w:rsidRDefault="00FE349F" w:rsidP="00FE349F">
      <w:pPr>
        <w:rPr>
          <w:lang w:val="en-GB" w:eastAsia="zh-CN"/>
        </w:rPr>
      </w:pPr>
    </w:p>
    <w:p w14:paraId="253DE145" w14:textId="563BECAA" w:rsidR="00FE349F" w:rsidRPr="004F46D8" w:rsidRDefault="00AF2405" w:rsidP="00AF2405">
      <w:pPr>
        <w:pStyle w:val="30"/>
        <w:numPr>
          <w:ilvl w:val="0"/>
          <w:numId w:val="0"/>
        </w:numPr>
        <w:ind w:left="720" w:hanging="720"/>
        <w:rPr>
          <w:lang w:eastAsia="zh-CN"/>
        </w:rPr>
      </w:pPr>
      <w:r>
        <w:rPr>
          <w:lang w:eastAsia="zh-CN"/>
        </w:rPr>
        <w:t xml:space="preserve">A.3.3  </w:t>
      </w:r>
      <w:r w:rsidR="00FE349F" w:rsidRPr="004F46D8">
        <w:rPr>
          <w:lang w:eastAsia="zh-CN"/>
        </w:rPr>
        <w:t>Additional RS</w:t>
      </w:r>
    </w:p>
    <w:p w14:paraId="51F7E4D7" w14:textId="77777777" w:rsidR="00FE349F" w:rsidRPr="009A3C9E" w:rsidRDefault="00FE349F" w:rsidP="00FE349F">
      <w:pPr>
        <w:rPr>
          <w:lang w:eastAsia="zh-CN"/>
        </w:rPr>
      </w:pPr>
      <w:r w:rsidRPr="009A3C9E">
        <w:rPr>
          <w:lang w:eastAsia="zh-CN"/>
        </w:rPr>
        <w:t>I</w:t>
      </w:r>
      <w:r w:rsidRPr="009A3C9E">
        <w:rPr>
          <w:rFonts w:hint="eastAsia"/>
          <w:lang w:eastAsia="zh-CN"/>
        </w:rPr>
        <w:t xml:space="preserve">t </w:t>
      </w:r>
      <w:r w:rsidRPr="009A3C9E">
        <w:rPr>
          <w:lang w:eastAsia="zh-CN"/>
        </w:rPr>
        <w:t xml:space="preserve">was </w:t>
      </w:r>
      <w:r>
        <w:rPr>
          <w:lang w:eastAsia="zh-CN"/>
        </w:rPr>
        <w:t>identified</w:t>
      </w:r>
      <w:r w:rsidRPr="009A3C9E">
        <w:rPr>
          <w:lang w:eastAsia="zh-CN"/>
        </w:rPr>
        <w:t xml:space="preserve"> in RAN1 Ad Hoc 1901 that </w:t>
      </w:r>
      <w:r>
        <w:rPr>
          <w:lang w:eastAsia="zh-CN"/>
        </w:rPr>
        <w:t>additional RS is beneficial to assist UE in performing e.g. fine synchronization,</w:t>
      </w:r>
      <w:r w:rsidRPr="008B4558">
        <w:rPr>
          <w:szCs w:val="20"/>
        </w:rPr>
        <w:t xml:space="preserve"> </w:t>
      </w:r>
      <w:r w:rsidRPr="00912F0E">
        <w:rPr>
          <w:szCs w:val="20"/>
        </w:rPr>
        <w:t>channel/beam tracking, and/or CSI/RRM measurements</w:t>
      </w:r>
      <w:r>
        <w:rPr>
          <w:lang w:eastAsia="zh-CN"/>
        </w:rPr>
        <w:t>.</w:t>
      </w:r>
    </w:p>
    <w:tbl>
      <w:tblPr>
        <w:tblStyle w:val="aff1"/>
        <w:tblW w:w="0" w:type="auto"/>
        <w:tblLook w:val="04A0" w:firstRow="1" w:lastRow="0" w:firstColumn="1" w:lastColumn="0" w:noHBand="0" w:noVBand="1"/>
      </w:tblPr>
      <w:tblGrid>
        <w:gridCol w:w="9307"/>
      </w:tblGrid>
      <w:tr w:rsidR="00FE349F" w14:paraId="35F3F51C" w14:textId="77777777" w:rsidTr="005D5D33">
        <w:tc>
          <w:tcPr>
            <w:tcW w:w="9307" w:type="dxa"/>
          </w:tcPr>
          <w:p w14:paraId="2E12DE9A" w14:textId="77777777" w:rsidR="00FE349F" w:rsidRPr="00912F0E" w:rsidRDefault="00FE349F" w:rsidP="005D5D33">
            <w:pPr>
              <w:rPr>
                <w:szCs w:val="20"/>
                <w:lang w:eastAsia="x-none"/>
              </w:rPr>
            </w:pPr>
            <w:r w:rsidRPr="00912F0E">
              <w:rPr>
                <w:szCs w:val="20"/>
                <w:highlight w:val="green"/>
                <w:lang w:eastAsia="x-none"/>
              </w:rPr>
              <w:t>Agreements</w:t>
            </w:r>
            <w:r w:rsidRPr="00912F0E">
              <w:rPr>
                <w:szCs w:val="20"/>
                <w:lang w:eastAsia="x-none"/>
              </w:rPr>
              <w:t>:</w:t>
            </w:r>
          </w:p>
          <w:p w14:paraId="24F29343" w14:textId="77777777" w:rsidR="00FE349F" w:rsidRPr="00912F0E" w:rsidRDefault="00FE349F" w:rsidP="0038781F">
            <w:pPr>
              <w:numPr>
                <w:ilvl w:val="0"/>
                <w:numId w:val="32"/>
              </w:numPr>
              <w:autoSpaceDE/>
              <w:autoSpaceDN/>
              <w:adjustRightInd/>
              <w:snapToGrid/>
              <w:spacing w:after="0"/>
              <w:jc w:val="left"/>
              <w:rPr>
                <w:szCs w:val="20"/>
              </w:rPr>
            </w:pPr>
            <w:r w:rsidRPr="00912F0E">
              <w:rPr>
                <w:szCs w:val="20"/>
              </w:rPr>
              <w:t>Capture in the TR: New section 5.2.3 “Additional RS used for UE power saving”  in TR</w:t>
            </w:r>
          </w:p>
          <w:p w14:paraId="0908389A" w14:textId="77777777" w:rsidR="00FE349F" w:rsidRPr="00912F0E" w:rsidRDefault="00FE349F" w:rsidP="005D5D33">
            <w:pPr>
              <w:rPr>
                <w:szCs w:val="20"/>
              </w:rPr>
            </w:pPr>
          </w:p>
          <w:p w14:paraId="1B701575" w14:textId="77777777" w:rsidR="00FE349F" w:rsidRPr="009A3C9E" w:rsidRDefault="00FE349F" w:rsidP="005D5D33">
            <w:pPr>
              <w:rPr>
                <w:szCs w:val="20"/>
              </w:rPr>
            </w:pPr>
            <w:r w:rsidRPr="00912F0E">
              <w:rPr>
                <w:szCs w:val="20"/>
              </w:rPr>
              <w:t>Additional RS is the RS provided by gNB to assist UE in performing e.g.,fine synchronization, channel/beam tracking, and/or CSI/RRM measurements in addition to the existing RS in Rel-15.  The additional RS was proposed for study for power saving schemes for e.g, UE adaptation to the DRX operation,  BWP switching, fast SCell activation, reducing PDCCH monitoring, and/or  RRM measurements.   RS design is assumed to reuse Rel-15 waveform.  Power saving signal could be used to meet the purpose of additional RS.</w:t>
            </w:r>
          </w:p>
        </w:tc>
      </w:tr>
    </w:tbl>
    <w:p w14:paraId="6B0EF136" w14:textId="77777777" w:rsidR="00FE349F" w:rsidRDefault="00FE349F" w:rsidP="00FE349F">
      <w:pPr>
        <w:rPr>
          <w:lang w:eastAsia="zh-CN"/>
        </w:rPr>
      </w:pPr>
      <w:r>
        <w:rPr>
          <w:lang w:eastAsia="zh-CN"/>
        </w:rPr>
        <w:lastRenderedPageBreak/>
        <w:t>Additional RS can be triggered within preparation period in some cases as an optimization on top of periodic RS.</w:t>
      </w:r>
    </w:p>
    <w:p w14:paraId="549B9A5B" w14:textId="77777777" w:rsidR="00C22835" w:rsidRDefault="00C22835" w:rsidP="00C22835">
      <w:pPr>
        <w:rPr>
          <w:lang w:val="en-GB" w:eastAsia="zh-CN"/>
        </w:rPr>
      </w:pPr>
    </w:p>
    <w:p w14:paraId="707D6D52" w14:textId="309E5BC1" w:rsidR="00C22835" w:rsidRPr="00F80F93" w:rsidRDefault="00AF2405" w:rsidP="00AF2405">
      <w:pPr>
        <w:pStyle w:val="2"/>
        <w:numPr>
          <w:ilvl w:val="0"/>
          <w:numId w:val="0"/>
        </w:numPr>
        <w:ind w:left="576" w:hanging="576"/>
        <w:rPr>
          <w:lang w:eastAsia="zh-CN"/>
        </w:rPr>
      </w:pPr>
      <w:r>
        <w:rPr>
          <w:lang w:eastAsia="zh-CN"/>
        </w:rPr>
        <w:t xml:space="preserve">A.4  </w:t>
      </w:r>
      <w:r w:rsidR="00C22835">
        <w:rPr>
          <w:rFonts w:hint="eastAsia"/>
          <w:lang w:eastAsia="zh-CN"/>
        </w:rPr>
        <w:t>Miss detection</w:t>
      </w:r>
      <w:r>
        <w:rPr>
          <w:lang w:eastAsia="zh-CN"/>
        </w:rPr>
        <w:t xml:space="preserve"> of WUS</w:t>
      </w:r>
    </w:p>
    <w:p w14:paraId="78712BC1" w14:textId="379D9632" w:rsidR="0098566C" w:rsidRDefault="0098566C" w:rsidP="00C22835">
      <w:pPr>
        <w:rPr>
          <w:lang w:val="en-GB" w:eastAsia="zh-CN"/>
        </w:rPr>
      </w:pPr>
      <w:r>
        <w:rPr>
          <w:lang w:val="en-GB" w:eastAsia="zh-CN"/>
        </w:rPr>
        <w:t xml:space="preserve">We </w:t>
      </w:r>
      <w:r w:rsidR="00640997">
        <w:rPr>
          <w:lang w:val="en-GB" w:eastAsia="zh-CN"/>
        </w:rPr>
        <w:t>perform</w:t>
      </w:r>
      <w:r>
        <w:rPr>
          <w:lang w:val="en-GB" w:eastAsia="zh-CN"/>
        </w:rPr>
        <w:t xml:space="preserve"> a link level simulation for different DCI size. The simulation assumption</w:t>
      </w:r>
      <w:r w:rsidR="007032B1">
        <w:rPr>
          <w:lang w:val="en-GB" w:eastAsia="zh-CN"/>
        </w:rPr>
        <w:t>s</w:t>
      </w:r>
      <w:r>
        <w:rPr>
          <w:lang w:val="en-GB" w:eastAsia="zh-CN"/>
        </w:rPr>
        <w:t xml:space="preserve"> </w:t>
      </w:r>
      <w:r w:rsidR="007032B1">
        <w:rPr>
          <w:lang w:val="en-GB" w:eastAsia="zh-CN"/>
        </w:rPr>
        <w:t>are</w:t>
      </w:r>
      <w:r>
        <w:rPr>
          <w:lang w:val="en-GB" w:eastAsia="zh-CN"/>
        </w:rPr>
        <w:t xml:space="preserve"> shown in the following table.</w:t>
      </w:r>
    </w:p>
    <w:p w14:paraId="235913C9" w14:textId="3397CD9D" w:rsidR="0098566C" w:rsidRPr="0098566C" w:rsidRDefault="0098566C" w:rsidP="0098566C">
      <w:pPr>
        <w:jc w:val="center"/>
        <w:rPr>
          <w:b/>
          <w:lang w:val="en-GB" w:eastAsia="zh-CN"/>
        </w:rPr>
      </w:pPr>
      <w:r w:rsidRPr="0098566C">
        <w:rPr>
          <w:b/>
          <w:lang w:val="en-GB" w:eastAsia="zh-CN"/>
        </w:rPr>
        <w:t>Table A1: Assumptions of the link level simulation</w:t>
      </w:r>
    </w:p>
    <w:tbl>
      <w:tblPr>
        <w:tblW w:w="7498" w:type="dxa"/>
        <w:jc w:val="center"/>
        <w:tblBorders>
          <w:top w:val="single" w:sz="4" w:space="0" w:color="80C687"/>
          <w:left w:val="single" w:sz="4" w:space="0" w:color="80C687"/>
          <w:bottom w:val="single" w:sz="4" w:space="0" w:color="80C687"/>
          <w:right w:val="single" w:sz="4" w:space="0" w:color="80C687"/>
          <w:insideH w:val="single" w:sz="4" w:space="0" w:color="80C687"/>
          <w:insideV w:val="single" w:sz="4" w:space="0" w:color="80C687"/>
        </w:tblBorders>
        <w:tblLook w:val="04A0" w:firstRow="1" w:lastRow="0" w:firstColumn="1" w:lastColumn="0" w:noHBand="0" w:noVBand="1"/>
      </w:tblPr>
      <w:tblGrid>
        <w:gridCol w:w="3681"/>
        <w:gridCol w:w="3817"/>
      </w:tblGrid>
      <w:tr w:rsidR="0098566C" w:rsidRPr="00AF1A70" w14:paraId="412095DF" w14:textId="77777777" w:rsidTr="0098566C">
        <w:trPr>
          <w:trHeight w:val="310"/>
          <w:jc w:val="center"/>
        </w:trPr>
        <w:tc>
          <w:tcPr>
            <w:tcW w:w="3681" w:type="dxa"/>
            <w:tcBorders>
              <w:top w:val="single" w:sz="4" w:space="0" w:color="80C687"/>
              <w:left w:val="single" w:sz="4" w:space="0" w:color="80C687"/>
              <w:bottom w:val="single" w:sz="4" w:space="0" w:color="80C687"/>
              <w:right w:val="single" w:sz="4" w:space="0" w:color="80C687"/>
            </w:tcBorders>
            <w:hideMark/>
          </w:tcPr>
          <w:p w14:paraId="5F47B021" w14:textId="77777777" w:rsidR="0098566C" w:rsidRPr="00AF1A70" w:rsidRDefault="0098566C" w:rsidP="0098566C">
            <w:pPr>
              <w:jc w:val="center"/>
              <w:rPr>
                <w:rFonts w:eastAsia="PMingLiU"/>
              </w:rPr>
            </w:pPr>
            <w:r w:rsidRPr="00AF1A70">
              <w:rPr>
                <w:b/>
                <w:bCs/>
              </w:rPr>
              <w:t>Parameters</w:t>
            </w:r>
          </w:p>
        </w:tc>
        <w:tc>
          <w:tcPr>
            <w:tcW w:w="3817" w:type="dxa"/>
            <w:tcBorders>
              <w:top w:val="single" w:sz="4" w:space="0" w:color="80C687"/>
              <w:left w:val="single" w:sz="4" w:space="0" w:color="80C687"/>
              <w:bottom w:val="single" w:sz="4" w:space="0" w:color="80C687"/>
              <w:right w:val="single" w:sz="4" w:space="0" w:color="80C687"/>
            </w:tcBorders>
            <w:hideMark/>
          </w:tcPr>
          <w:p w14:paraId="5C3CD78D" w14:textId="77777777" w:rsidR="0098566C" w:rsidRPr="00AF1A70" w:rsidRDefault="0098566C" w:rsidP="0098566C">
            <w:pPr>
              <w:jc w:val="center"/>
            </w:pPr>
            <w:r w:rsidRPr="00AF1A70">
              <w:rPr>
                <w:b/>
                <w:bCs/>
              </w:rPr>
              <w:t>Value</w:t>
            </w:r>
          </w:p>
        </w:tc>
      </w:tr>
      <w:tr w:rsidR="0098566C" w:rsidRPr="00AF1A70" w14:paraId="6F7F5918" w14:textId="77777777" w:rsidTr="00240196">
        <w:trPr>
          <w:trHeight w:val="171"/>
          <w:jc w:val="center"/>
        </w:trPr>
        <w:tc>
          <w:tcPr>
            <w:tcW w:w="3681" w:type="dxa"/>
            <w:tcBorders>
              <w:top w:val="single" w:sz="4" w:space="0" w:color="80C687"/>
              <w:left w:val="single" w:sz="4" w:space="0" w:color="80C687"/>
              <w:bottom w:val="single" w:sz="4" w:space="0" w:color="80C687"/>
              <w:right w:val="single" w:sz="4" w:space="0" w:color="80C687"/>
            </w:tcBorders>
            <w:hideMark/>
          </w:tcPr>
          <w:p w14:paraId="1A2271C4" w14:textId="5A311863" w:rsidR="0098566C" w:rsidRPr="0098566C" w:rsidRDefault="0098566C" w:rsidP="0098566C">
            <w:pPr>
              <w:jc w:val="center"/>
              <w:rPr>
                <w:lang w:eastAsia="zh-CN"/>
              </w:rPr>
            </w:pPr>
            <w:r w:rsidRPr="0098566C">
              <w:rPr>
                <w:lang w:eastAsia="zh-CN"/>
              </w:rPr>
              <w:t xml:space="preserve">DCI </w:t>
            </w:r>
            <w:r>
              <w:rPr>
                <w:lang w:eastAsia="zh-CN"/>
              </w:rPr>
              <w:t>size</w:t>
            </w:r>
            <w:r w:rsidRPr="0098566C">
              <w:rPr>
                <w:lang w:eastAsia="zh-CN"/>
              </w:rPr>
              <w:t xml:space="preserve"> (excluding 24bits CRC)</w:t>
            </w:r>
          </w:p>
        </w:tc>
        <w:tc>
          <w:tcPr>
            <w:tcW w:w="3817" w:type="dxa"/>
            <w:tcBorders>
              <w:top w:val="single" w:sz="4" w:space="0" w:color="80C687"/>
              <w:left w:val="single" w:sz="4" w:space="0" w:color="80C687"/>
              <w:bottom w:val="single" w:sz="4" w:space="0" w:color="80C687"/>
              <w:right w:val="single" w:sz="4" w:space="0" w:color="80C687"/>
            </w:tcBorders>
            <w:hideMark/>
          </w:tcPr>
          <w:p w14:paraId="3673394E" w14:textId="43C9AFB5" w:rsidR="0098566C" w:rsidRPr="0098566C" w:rsidRDefault="0098566C" w:rsidP="0098566C">
            <w:pPr>
              <w:jc w:val="center"/>
              <w:rPr>
                <w:lang w:eastAsia="zh-CN"/>
              </w:rPr>
            </w:pPr>
            <w:r>
              <w:rPr>
                <w:lang w:eastAsia="zh-CN"/>
              </w:rPr>
              <w:t xml:space="preserve">30, </w:t>
            </w:r>
            <w:r w:rsidRPr="0098566C">
              <w:rPr>
                <w:lang w:eastAsia="zh-CN"/>
              </w:rPr>
              <w:t>12</w:t>
            </w:r>
            <w:r>
              <w:rPr>
                <w:lang w:eastAsia="zh-CN"/>
              </w:rPr>
              <w:t>, 3</w:t>
            </w:r>
            <w:r w:rsidRPr="0098566C">
              <w:rPr>
                <w:lang w:eastAsia="zh-CN"/>
              </w:rPr>
              <w:t xml:space="preserve"> bits</w:t>
            </w:r>
          </w:p>
        </w:tc>
      </w:tr>
      <w:tr w:rsidR="0098566C" w:rsidRPr="00AF1A70" w14:paraId="7ECEADCF" w14:textId="77777777" w:rsidTr="0098566C">
        <w:trPr>
          <w:trHeight w:val="310"/>
          <w:jc w:val="center"/>
        </w:trPr>
        <w:tc>
          <w:tcPr>
            <w:tcW w:w="3681" w:type="dxa"/>
            <w:tcBorders>
              <w:top w:val="single" w:sz="4" w:space="0" w:color="80C687"/>
              <w:left w:val="single" w:sz="4" w:space="0" w:color="80C687"/>
              <w:bottom w:val="single" w:sz="4" w:space="0" w:color="80C687"/>
              <w:right w:val="single" w:sz="4" w:space="0" w:color="80C687"/>
            </w:tcBorders>
            <w:hideMark/>
          </w:tcPr>
          <w:p w14:paraId="05E626BB" w14:textId="77777777" w:rsidR="0098566C" w:rsidRPr="0098566C" w:rsidRDefault="0098566C" w:rsidP="0098566C">
            <w:pPr>
              <w:jc w:val="center"/>
              <w:rPr>
                <w:lang w:eastAsia="zh-CN"/>
              </w:rPr>
            </w:pPr>
            <w:r w:rsidRPr="0098566C">
              <w:rPr>
                <w:lang w:eastAsia="zh-CN"/>
              </w:rPr>
              <w:t>Number of symbols for CORESET</w:t>
            </w:r>
          </w:p>
        </w:tc>
        <w:tc>
          <w:tcPr>
            <w:tcW w:w="3817" w:type="dxa"/>
            <w:tcBorders>
              <w:top w:val="single" w:sz="4" w:space="0" w:color="80C687"/>
              <w:left w:val="single" w:sz="4" w:space="0" w:color="80C687"/>
              <w:bottom w:val="single" w:sz="4" w:space="0" w:color="80C687"/>
              <w:right w:val="single" w:sz="4" w:space="0" w:color="80C687"/>
            </w:tcBorders>
            <w:hideMark/>
          </w:tcPr>
          <w:p w14:paraId="69688037" w14:textId="00918B6A" w:rsidR="0098566C" w:rsidRPr="0098566C" w:rsidRDefault="0098566C" w:rsidP="0098566C">
            <w:pPr>
              <w:jc w:val="center"/>
              <w:rPr>
                <w:lang w:eastAsia="zh-CN"/>
              </w:rPr>
            </w:pPr>
            <w:r w:rsidRPr="0098566C">
              <w:rPr>
                <w:lang w:eastAsia="zh-CN"/>
              </w:rPr>
              <w:t>1</w:t>
            </w:r>
          </w:p>
        </w:tc>
      </w:tr>
      <w:tr w:rsidR="0098566C" w:rsidRPr="00AF1A70" w14:paraId="13221F51" w14:textId="77777777" w:rsidTr="0098566C">
        <w:trPr>
          <w:trHeight w:val="310"/>
          <w:jc w:val="center"/>
        </w:trPr>
        <w:tc>
          <w:tcPr>
            <w:tcW w:w="3681" w:type="dxa"/>
            <w:tcBorders>
              <w:top w:val="single" w:sz="4" w:space="0" w:color="80C687"/>
              <w:left w:val="single" w:sz="4" w:space="0" w:color="80C687"/>
              <w:bottom w:val="single" w:sz="4" w:space="0" w:color="80C687"/>
              <w:right w:val="single" w:sz="4" w:space="0" w:color="80C687"/>
            </w:tcBorders>
            <w:hideMark/>
          </w:tcPr>
          <w:p w14:paraId="20EBD767" w14:textId="77777777" w:rsidR="0098566C" w:rsidRPr="0098566C" w:rsidRDefault="0098566C" w:rsidP="0098566C">
            <w:pPr>
              <w:jc w:val="center"/>
              <w:rPr>
                <w:lang w:eastAsia="zh-CN"/>
              </w:rPr>
            </w:pPr>
            <w:r w:rsidRPr="0098566C">
              <w:rPr>
                <w:lang w:eastAsia="zh-CN"/>
              </w:rPr>
              <w:t>Subcarrier spacing</w:t>
            </w:r>
          </w:p>
        </w:tc>
        <w:tc>
          <w:tcPr>
            <w:tcW w:w="3817" w:type="dxa"/>
            <w:tcBorders>
              <w:top w:val="single" w:sz="4" w:space="0" w:color="80C687"/>
              <w:left w:val="single" w:sz="4" w:space="0" w:color="80C687"/>
              <w:bottom w:val="single" w:sz="4" w:space="0" w:color="80C687"/>
              <w:right w:val="single" w:sz="4" w:space="0" w:color="80C687"/>
            </w:tcBorders>
            <w:hideMark/>
          </w:tcPr>
          <w:p w14:paraId="12B358DF" w14:textId="1A93AFAE" w:rsidR="0098566C" w:rsidRPr="0098566C" w:rsidRDefault="0098566C" w:rsidP="0098566C">
            <w:pPr>
              <w:jc w:val="center"/>
              <w:rPr>
                <w:lang w:eastAsia="zh-CN"/>
              </w:rPr>
            </w:pPr>
            <w:r w:rsidRPr="0098566C">
              <w:rPr>
                <w:lang w:eastAsia="zh-CN"/>
              </w:rPr>
              <w:t>30KHz</w:t>
            </w:r>
          </w:p>
        </w:tc>
      </w:tr>
      <w:tr w:rsidR="0098566C" w:rsidRPr="00AF1A70" w14:paraId="604ED83F" w14:textId="77777777" w:rsidTr="0098566C">
        <w:trPr>
          <w:trHeight w:val="310"/>
          <w:jc w:val="center"/>
        </w:trPr>
        <w:tc>
          <w:tcPr>
            <w:tcW w:w="3681" w:type="dxa"/>
            <w:tcBorders>
              <w:top w:val="single" w:sz="4" w:space="0" w:color="80C687"/>
              <w:left w:val="single" w:sz="4" w:space="0" w:color="80C687"/>
              <w:bottom w:val="single" w:sz="4" w:space="0" w:color="80C687"/>
              <w:right w:val="single" w:sz="4" w:space="0" w:color="80C687"/>
            </w:tcBorders>
            <w:hideMark/>
          </w:tcPr>
          <w:p w14:paraId="1F182212" w14:textId="77777777" w:rsidR="0098566C" w:rsidRPr="0098566C" w:rsidRDefault="0098566C" w:rsidP="0098566C">
            <w:pPr>
              <w:jc w:val="center"/>
              <w:rPr>
                <w:lang w:eastAsia="zh-CN"/>
              </w:rPr>
            </w:pPr>
            <w:r w:rsidRPr="0098566C">
              <w:rPr>
                <w:lang w:eastAsia="zh-CN"/>
              </w:rPr>
              <w:t>Aggregation level</w:t>
            </w:r>
          </w:p>
        </w:tc>
        <w:tc>
          <w:tcPr>
            <w:tcW w:w="3817" w:type="dxa"/>
            <w:tcBorders>
              <w:top w:val="single" w:sz="4" w:space="0" w:color="80C687"/>
              <w:left w:val="single" w:sz="4" w:space="0" w:color="80C687"/>
              <w:bottom w:val="single" w:sz="4" w:space="0" w:color="80C687"/>
              <w:right w:val="single" w:sz="4" w:space="0" w:color="80C687"/>
            </w:tcBorders>
            <w:hideMark/>
          </w:tcPr>
          <w:p w14:paraId="55348454" w14:textId="4C6A06CC" w:rsidR="0098566C" w:rsidRPr="0098566C" w:rsidRDefault="0098566C" w:rsidP="0098566C">
            <w:pPr>
              <w:jc w:val="center"/>
              <w:rPr>
                <w:lang w:eastAsia="zh-CN"/>
              </w:rPr>
            </w:pPr>
            <w:r w:rsidRPr="0098566C">
              <w:rPr>
                <w:lang w:eastAsia="zh-CN"/>
              </w:rPr>
              <w:t>4</w:t>
            </w:r>
          </w:p>
        </w:tc>
      </w:tr>
      <w:tr w:rsidR="0098566C" w:rsidRPr="00AF1A70" w14:paraId="3CB7547A" w14:textId="77777777" w:rsidTr="0098566C">
        <w:trPr>
          <w:trHeight w:val="310"/>
          <w:jc w:val="center"/>
        </w:trPr>
        <w:tc>
          <w:tcPr>
            <w:tcW w:w="3681" w:type="dxa"/>
            <w:tcBorders>
              <w:top w:val="single" w:sz="4" w:space="0" w:color="80C687"/>
              <w:left w:val="single" w:sz="4" w:space="0" w:color="80C687"/>
              <w:bottom w:val="single" w:sz="4" w:space="0" w:color="80C687"/>
              <w:right w:val="single" w:sz="4" w:space="0" w:color="80C687"/>
            </w:tcBorders>
            <w:hideMark/>
          </w:tcPr>
          <w:p w14:paraId="4BCAE471" w14:textId="77777777" w:rsidR="0098566C" w:rsidRPr="0098566C" w:rsidRDefault="0098566C" w:rsidP="0098566C">
            <w:pPr>
              <w:jc w:val="center"/>
              <w:rPr>
                <w:lang w:eastAsia="zh-CN"/>
              </w:rPr>
            </w:pPr>
            <w:r w:rsidRPr="0098566C">
              <w:rPr>
                <w:lang w:eastAsia="zh-CN"/>
              </w:rPr>
              <w:t>Transmission type</w:t>
            </w:r>
          </w:p>
        </w:tc>
        <w:tc>
          <w:tcPr>
            <w:tcW w:w="3817" w:type="dxa"/>
            <w:tcBorders>
              <w:top w:val="single" w:sz="4" w:space="0" w:color="80C687"/>
              <w:left w:val="single" w:sz="4" w:space="0" w:color="80C687"/>
              <w:bottom w:val="single" w:sz="4" w:space="0" w:color="80C687"/>
              <w:right w:val="single" w:sz="4" w:space="0" w:color="80C687"/>
            </w:tcBorders>
            <w:hideMark/>
          </w:tcPr>
          <w:p w14:paraId="41AAB10C" w14:textId="31C8629D" w:rsidR="0098566C" w:rsidRPr="0098566C" w:rsidRDefault="00640997" w:rsidP="0098566C">
            <w:pPr>
              <w:jc w:val="center"/>
              <w:rPr>
                <w:lang w:eastAsia="zh-CN"/>
              </w:rPr>
            </w:pPr>
            <w:r>
              <w:rPr>
                <w:lang w:eastAsia="zh-CN"/>
              </w:rPr>
              <w:t>Non-interleaved</w:t>
            </w:r>
          </w:p>
        </w:tc>
      </w:tr>
      <w:tr w:rsidR="0098566C" w:rsidRPr="00AF1A70" w14:paraId="3C378410" w14:textId="77777777" w:rsidTr="0098566C">
        <w:trPr>
          <w:trHeight w:val="70"/>
          <w:jc w:val="center"/>
        </w:trPr>
        <w:tc>
          <w:tcPr>
            <w:tcW w:w="3681" w:type="dxa"/>
            <w:tcBorders>
              <w:top w:val="single" w:sz="4" w:space="0" w:color="80C687"/>
              <w:left w:val="single" w:sz="4" w:space="0" w:color="80C687"/>
              <w:bottom w:val="single" w:sz="4" w:space="0" w:color="80C687"/>
              <w:right w:val="single" w:sz="4" w:space="0" w:color="80C687"/>
            </w:tcBorders>
            <w:hideMark/>
          </w:tcPr>
          <w:p w14:paraId="6030B299" w14:textId="77777777" w:rsidR="0098566C" w:rsidRPr="0098566C" w:rsidRDefault="0098566C" w:rsidP="0098566C">
            <w:pPr>
              <w:jc w:val="center"/>
              <w:rPr>
                <w:lang w:eastAsia="zh-CN"/>
              </w:rPr>
            </w:pPr>
            <w:r w:rsidRPr="0098566C">
              <w:rPr>
                <w:lang w:eastAsia="zh-CN"/>
              </w:rPr>
              <w:t>REG bundling size</w:t>
            </w:r>
          </w:p>
        </w:tc>
        <w:tc>
          <w:tcPr>
            <w:tcW w:w="3817" w:type="dxa"/>
            <w:tcBorders>
              <w:top w:val="single" w:sz="4" w:space="0" w:color="80C687"/>
              <w:left w:val="single" w:sz="4" w:space="0" w:color="80C687"/>
              <w:bottom w:val="single" w:sz="4" w:space="0" w:color="80C687"/>
              <w:right w:val="single" w:sz="4" w:space="0" w:color="80C687"/>
            </w:tcBorders>
            <w:hideMark/>
          </w:tcPr>
          <w:p w14:paraId="47406F19" w14:textId="77777777" w:rsidR="0098566C" w:rsidRPr="0098566C" w:rsidRDefault="0098566C" w:rsidP="0098566C">
            <w:pPr>
              <w:jc w:val="center"/>
              <w:rPr>
                <w:lang w:eastAsia="zh-CN"/>
              </w:rPr>
            </w:pPr>
            <w:r w:rsidRPr="0098566C">
              <w:rPr>
                <w:lang w:eastAsia="zh-CN"/>
              </w:rPr>
              <w:t>6</w:t>
            </w:r>
          </w:p>
        </w:tc>
      </w:tr>
      <w:tr w:rsidR="0098566C" w:rsidRPr="00AF1A70" w14:paraId="0745AF86" w14:textId="77777777" w:rsidTr="0098566C">
        <w:trPr>
          <w:trHeight w:val="70"/>
          <w:jc w:val="center"/>
        </w:trPr>
        <w:tc>
          <w:tcPr>
            <w:tcW w:w="3681" w:type="dxa"/>
            <w:tcBorders>
              <w:top w:val="single" w:sz="4" w:space="0" w:color="80C687"/>
              <w:left w:val="single" w:sz="4" w:space="0" w:color="80C687"/>
              <w:bottom w:val="single" w:sz="4" w:space="0" w:color="80C687"/>
              <w:right w:val="single" w:sz="4" w:space="0" w:color="80C687"/>
            </w:tcBorders>
            <w:hideMark/>
          </w:tcPr>
          <w:p w14:paraId="24552F3B" w14:textId="77777777" w:rsidR="0098566C" w:rsidRPr="0098566C" w:rsidRDefault="0098566C" w:rsidP="0098566C">
            <w:pPr>
              <w:jc w:val="center"/>
              <w:rPr>
                <w:lang w:eastAsia="zh-CN"/>
              </w:rPr>
            </w:pPr>
            <w:r w:rsidRPr="0098566C">
              <w:rPr>
                <w:lang w:eastAsia="zh-CN"/>
              </w:rPr>
              <w:t>Channel estimation</w:t>
            </w:r>
          </w:p>
        </w:tc>
        <w:tc>
          <w:tcPr>
            <w:tcW w:w="3817" w:type="dxa"/>
            <w:tcBorders>
              <w:top w:val="single" w:sz="4" w:space="0" w:color="80C687"/>
              <w:left w:val="single" w:sz="4" w:space="0" w:color="80C687"/>
              <w:bottom w:val="single" w:sz="4" w:space="0" w:color="80C687"/>
              <w:right w:val="single" w:sz="4" w:space="0" w:color="80C687"/>
            </w:tcBorders>
            <w:hideMark/>
          </w:tcPr>
          <w:p w14:paraId="7301C1CC" w14:textId="77777777" w:rsidR="0098566C" w:rsidRPr="0098566C" w:rsidRDefault="0098566C" w:rsidP="0098566C">
            <w:pPr>
              <w:jc w:val="center"/>
              <w:rPr>
                <w:lang w:eastAsia="zh-CN"/>
              </w:rPr>
            </w:pPr>
            <w:r w:rsidRPr="0098566C">
              <w:rPr>
                <w:lang w:eastAsia="zh-CN"/>
              </w:rPr>
              <w:t>Realistic</w:t>
            </w:r>
          </w:p>
        </w:tc>
      </w:tr>
      <w:tr w:rsidR="0098566C" w:rsidRPr="00AF1A70" w14:paraId="3FCA255B" w14:textId="77777777" w:rsidTr="0098566C">
        <w:trPr>
          <w:trHeight w:val="133"/>
          <w:jc w:val="center"/>
        </w:trPr>
        <w:tc>
          <w:tcPr>
            <w:tcW w:w="3681" w:type="dxa"/>
            <w:tcBorders>
              <w:top w:val="single" w:sz="4" w:space="0" w:color="80C687"/>
              <w:left w:val="single" w:sz="4" w:space="0" w:color="80C687"/>
              <w:bottom w:val="single" w:sz="4" w:space="0" w:color="80C687"/>
              <w:right w:val="single" w:sz="4" w:space="0" w:color="80C687"/>
            </w:tcBorders>
            <w:hideMark/>
          </w:tcPr>
          <w:p w14:paraId="176B4A26" w14:textId="77777777" w:rsidR="0098566C" w:rsidRPr="0098566C" w:rsidRDefault="0098566C" w:rsidP="0098566C">
            <w:pPr>
              <w:jc w:val="center"/>
              <w:rPr>
                <w:lang w:eastAsia="zh-CN"/>
              </w:rPr>
            </w:pPr>
            <w:r w:rsidRPr="0098566C">
              <w:rPr>
                <w:lang w:eastAsia="zh-CN"/>
              </w:rPr>
              <w:t>Channel model</w:t>
            </w:r>
          </w:p>
        </w:tc>
        <w:tc>
          <w:tcPr>
            <w:tcW w:w="3817" w:type="dxa"/>
            <w:tcBorders>
              <w:top w:val="single" w:sz="4" w:space="0" w:color="80C687"/>
              <w:left w:val="single" w:sz="4" w:space="0" w:color="80C687"/>
              <w:bottom w:val="single" w:sz="4" w:space="0" w:color="80C687"/>
              <w:right w:val="single" w:sz="4" w:space="0" w:color="80C687"/>
            </w:tcBorders>
            <w:hideMark/>
          </w:tcPr>
          <w:p w14:paraId="0A085C90" w14:textId="3711B9D7" w:rsidR="0098566C" w:rsidRPr="0098566C" w:rsidRDefault="0098566C" w:rsidP="0098566C">
            <w:pPr>
              <w:jc w:val="center"/>
              <w:rPr>
                <w:lang w:eastAsia="zh-CN"/>
              </w:rPr>
            </w:pPr>
            <w:r w:rsidRPr="0098566C">
              <w:rPr>
                <w:lang w:eastAsia="zh-CN"/>
              </w:rPr>
              <w:t>TDL-B (delay spread 100ns)</w:t>
            </w:r>
          </w:p>
        </w:tc>
      </w:tr>
      <w:tr w:rsidR="0098566C" w:rsidRPr="00AF1A70" w14:paraId="5745FA58" w14:textId="77777777" w:rsidTr="0098566C">
        <w:trPr>
          <w:trHeight w:val="310"/>
          <w:jc w:val="center"/>
        </w:trPr>
        <w:tc>
          <w:tcPr>
            <w:tcW w:w="3681" w:type="dxa"/>
            <w:tcBorders>
              <w:top w:val="single" w:sz="4" w:space="0" w:color="80C687"/>
              <w:left w:val="single" w:sz="4" w:space="0" w:color="80C687"/>
              <w:bottom w:val="single" w:sz="4" w:space="0" w:color="80C687"/>
              <w:right w:val="single" w:sz="4" w:space="0" w:color="80C687"/>
            </w:tcBorders>
            <w:hideMark/>
          </w:tcPr>
          <w:p w14:paraId="4907D9AB" w14:textId="75ECAB40" w:rsidR="0098566C" w:rsidRPr="0098566C" w:rsidRDefault="0098566C" w:rsidP="0098566C">
            <w:pPr>
              <w:jc w:val="center"/>
              <w:rPr>
                <w:lang w:eastAsia="zh-CN"/>
              </w:rPr>
            </w:pPr>
            <w:r w:rsidRPr="0098566C">
              <w:rPr>
                <w:lang w:eastAsia="zh-CN"/>
              </w:rPr>
              <w:t>Doppler spread</w:t>
            </w:r>
          </w:p>
        </w:tc>
        <w:tc>
          <w:tcPr>
            <w:tcW w:w="3817" w:type="dxa"/>
            <w:tcBorders>
              <w:top w:val="single" w:sz="4" w:space="0" w:color="80C687"/>
              <w:left w:val="single" w:sz="4" w:space="0" w:color="80C687"/>
              <w:bottom w:val="single" w:sz="4" w:space="0" w:color="80C687"/>
              <w:right w:val="single" w:sz="4" w:space="0" w:color="80C687"/>
            </w:tcBorders>
            <w:hideMark/>
          </w:tcPr>
          <w:p w14:paraId="4D364525" w14:textId="6F38D929" w:rsidR="0098566C" w:rsidRPr="0098566C" w:rsidRDefault="0098566C" w:rsidP="0098566C">
            <w:pPr>
              <w:jc w:val="center"/>
              <w:rPr>
                <w:lang w:eastAsia="zh-CN"/>
              </w:rPr>
            </w:pPr>
            <w:r w:rsidRPr="0098566C">
              <w:rPr>
                <w:lang w:eastAsia="zh-CN"/>
              </w:rPr>
              <w:t>5Hz</w:t>
            </w:r>
          </w:p>
        </w:tc>
      </w:tr>
      <w:tr w:rsidR="0098566C" w:rsidRPr="00AF1A70" w14:paraId="68784A08" w14:textId="77777777" w:rsidTr="0098566C">
        <w:trPr>
          <w:trHeight w:val="310"/>
          <w:jc w:val="center"/>
        </w:trPr>
        <w:tc>
          <w:tcPr>
            <w:tcW w:w="3681" w:type="dxa"/>
            <w:tcBorders>
              <w:top w:val="single" w:sz="4" w:space="0" w:color="80C687"/>
              <w:left w:val="single" w:sz="4" w:space="0" w:color="80C687"/>
              <w:bottom w:val="single" w:sz="4" w:space="0" w:color="80C687"/>
              <w:right w:val="single" w:sz="4" w:space="0" w:color="80C687"/>
            </w:tcBorders>
            <w:hideMark/>
          </w:tcPr>
          <w:p w14:paraId="32A1EBD8" w14:textId="77777777" w:rsidR="0098566C" w:rsidRPr="0098566C" w:rsidRDefault="0098566C" w:rsidP="0098566C">
            <w:pPr>
              <w:jc w:val="center"/>
              <w:rPr>
                <w:lang w:eastAsia="zh-CN"/>
              </w:rPr>
            </w:pPr>
            <w:r w:rsidRPr="0098566C">
              <w:rPr>
                <w:lang w:eastAsia="zh-CN"/>
              </w:rPr>
              <w:t>Number of BS antennas</w:t>
            </w:r>
          </w:p>
        </w:tc>
        <w:tc>
          <w:tcPr>
            <w:tcW w:w="3817" w:type="dxa"/>
            <w:tcBorders>
              <w:top w:val="single" w:sz="4" w:space="0" w:color="80C687"/>
              <w:left w:val="single" w:sz="4" w:space="0" w:color="80C687"/>
              <w:bottom w:val="single" w:sz="4" w:space="0" w:color="80C687"/>
              <w:right w:val="single" w:sz="4" w:space="0" w:color="80C687"/>
            </w:tcBorders>
            <w:hideMark/>
          </w:tcPr>
          <w:p w14:paraId="08E18A33" w14:textId="77777777" w:rsidR="0098566C" w:rsidRPr="0098566C" w:rsidRDefault="0098566C" w:rsidP="0098566C">
            <w:pPr>
              <w:jc w:val="center"/>
              <w:rPr>
                <w:lang w:eastAsia="zh-CN"/>
              </w:rPr>
            </w:pPr>
            <w:r w:rsidRPr="0098566C">
              <w:rPr>
                <w:lang w:eastAsia="zh-CN"/>
              </w:rPr>
              <w:t>2Tx</w:t>
            </w:r>
          </w:p>
        </w:tc>
      </w:tr>
      <w:tr w:rsidR="0098566C" w:rsidRPr="00AF1A70" w14:paraId="41A6A3EE" w14:textId="77777777" w:rsidTr="0098566C">
        <w:trPr>
          <w:trHeight w:val="70"/>
          <w:jc w:val="center"/>
        </w:trPr>
        <w:tc>
          <w:tcPr>
            <w:tcW w:w="3681" w:type="dxa"/>
            <w:tcBorders>
              <w:top w:val="single" w:sz="4" w:space="0" w:color="80C687"/>
              <w:left w:val="single" w:sz="4" w:space="0" w:color="80C687"/>
              <w:bottom w:val="single" w:sz="4" w:space="0" w:color="80C687"/>
              <w:right w:val="single" w:sz="4" w:space="0" w:color="80C687"/>
            </w:tcBorders>
            <w:hideMark/>
          </w:tcPr>
          <w:p w14:paraId="69BD14A8" w14:textId="77777777" w:rsidR="0098566C" w:rsidRPr="0098566C" w:rsidRDefault="0098566C" w:rsidP="0098566C">
            <w:pPr>
              <w:jc w:val="center"/>
              <w:rPr>
                <w:lang w:eastAsia="zh-CN"/>
              </w:rPr>
            </w:pPr>
            <w:r w:rsidRPr="0098566C">
              <w:rPr>
                <w:lang w:eastAsia="zh-CN"/>
              </w:rPr>
              <w:t>Number of UE antennas</w:t>
            </w:r>
          </w:p>
        </w:tc>
        <w:tc>
          <w:tcPr>
            <w:tcW w:w="3817" w:type="dxa"/>
            <w:tcBorders>
              <w:top w:val="single" w:sz="4" w:space="0" w:color="80C687"/>
              <w:left w:val="single" w:sz="4" w:space="0" w:color="80C687"/>
              <w:bottom w:val="single" w:sz="4" w:space="0" w:color="80C687"/>
              <w:right w:val="single" w:sz="4" w:space="0" w:color="80C687"/>
            </w:tcBorders>
            <w:hideMark/>
          </w:tcPr>
          <w:p w14:paraId="15CE659F" w14:textId="19476A33" w:rsidR="0098566C" w:rsidRPr="0098566C" w:rsidRDefault="0098566C" w:rsidP="0098566C">
            <w:pPr>
              <w:jc w:val="center"/>
              <w:rPr>
                <w:lang w:eastAsia="zh-CN"/>
              </w:rPr>
            </w:pPr>
            <w:r w:rsidRPr="0098566C">
              <w:rPr>
                <w:lang w:eastAsia="zh-CN"/>
              </w:rPr>
              <w:t>4Rx</w:t>
            </w:r>
          </w:p>
        </w:tc>
      </w:tr>
    </w:tbl>
    <w:p w14:paraId="3C568BB4" w14:textId="20FDA9CF" w:rsidR="00722861" w:rsidRDefault="00722861" w:rsidP="00722861">
      <w:pPr>
        <w:rPr>
          <w:b/>
          <w:lang w:val="en-GB" w:eastAsia="zh-CN"/>
        </w:rPr>
      </w:pPr>
      <w:r w:rsidRPr="00722861">
        <w:rPr>
          <w:lang w:val="en-GB" w:eastAsia="zh-CN"/>
        </w:rPr>
        <w:t xml:space="preserve">As the simulation results, </w:t>
      </w:r>
      <w:r w:rsidRPr="00722861">
        <w:rPr>
          <w:rFonts w:hint="eastAsia"/>
          <w:lang w:val="en-GB" w:eastAsia="zh-CN"/>
        </w:rPr>
        <w:t>t</w:t>
      </w:r>
      <w:r w:rsidRPr="00722861">
        <w:rPr>
          <w:lang w:val="en-GB" w:eastAsia="zh-CN"/>
        </w:rPr>
        <w:t xml:space="preserve">he required SNR for different DCI size is shown in the following </w:t>
      </w:r>
      <w:r>
        <w:rPr>
          <w:lang w:val="en-GB" w:eastAsia="zh-CN"/>
        </w:rPr>
        <w:t>table</w:t>
      </w:r>
      <w:r w:rsidRPr="00722861">
        <w:rPr>
          <w:lang w:val="en-GB" w:eastAsia="zh-CN"/>
        </w:rPr>
        <w:t>.</w:t>
      </w:r>
      <w:r>
        <w:rPr>
          <w:lang w:val="en-GB" w:eastAsia="zh-CN"/>
        </w:rPr>
        <w:t xml:space="preserve"> </w:t>
      </w:r>
    </w:p>
    <w:p w14:paraId="366EBE49" w14:textId="07A8F950" w:rsidR="0098566C" w:rsidRDefault="0098566C" w:rsidP="0098566C">
      <w:pPr>
        <w:jc w:val="center"/>
        <w:rPr>
          <w:lang w:eastAsia="zh-CN"/>
        </w:rPr>
      </w:pPr>
      <w:r w:rsidRPr="0098566C">
        <w:rPr>
          <w:b/>
          <w:lang w:val="en-GB" w:eastAsia="zh-CN"/>
        </w:rPr>
        <w:t>Table A</w:t>
      </w:r>
      <w:r>
        <w:rPr>
          <w:b/>
          <w:lang w:val="en-GB" w:eastAsia="zh-CN"/>
        </w:rPr>
        <w:t>2</w:t>
      </w:r>
      <w:r w:rsidRPr="0098566C">
        <w:rPr>
          <w:b/>
          <w:lang w:val="en-GB" w:eastAsia="zh-CN"/>
        </w:rPr>
        <w:t xml:space="preserve">: </w:t>
      </w:r>
      <w:r>
        <w:rPr>
          <w:b/>
          <w:lang w:val="en-GB" w:eastAsia="zh-CN"/>
        </w:rPr>
        <w:t>The required SNR for different DCI size</w:t>
      </w:r>
    </w:p>
    <w:tbl>
      <w:tblPr>
        <w:tblStyle w:val="aff1"/>
        <w:tblW w:w="0" w:type="auto"/>
        <w:tblLook w:val="04A0" w:firstRow="1" w:lastRow="0" w:firstColumn="1" w:lastColumn="0" w:noHBand="0" w:noVBand="1"/>
      </w:tblPr>
      <w:tblGrid>
        <w:gridCol w:w="1941"/>
        <w:gridCol w:w="2224"/>
        <w:gridCol w:w="2363"/>
        <w:gridCol w:w="2597"/>
      </w:tblGrid>
      <w:tr w:rsidR="0098566C" w14:paraId="305EE10A" w14:textId="77777777" w:rsidTr="00601AAC">
        <w:trPr>
          <w:trHeight w:val="345"/>
        </w:trPr>
        <w:tc>
          <w:tcPr>
            <w:tcW w:w="1941" w:type="dxa"/>
          </w:tcPr>
          <w:p w14:paraId="3BCDFCC4" w14:textId="77777777" w:rsidR="0098566C" w:rsidRDefault="0098566C" w:rsidP="00601AAC">
            <w:pPr>
              <w:jc w:val="center"/>
              <w:rPr>
                <w:lang w:eastAsia="zh-CN"/>
              </w:rPr>
            </w:pPr>
          </w:p>
        </w:tc>
        <w:tc>
          <w:tcPr>
            <w:tcW w:w="2224" w:type="dxa"/>
          </w:tcPr>
          <w:p w14:paraId="6866C916" w14:textId="7FE68BC9" w:rsidR="0098566C" w:rsidRDefault="0098566C" w:rsidP="00601AAC">
            <w:pPr>
              <w:jc w:val="center"/>
              <w:rPr>
                <w:lang w:eastAsia="zh-CN"/>
              </w:rPr>
            </w:pPr>
            <w:r>
              <w:rPr>
                <w:rFonts w:hint="eastAsia"/>
                <w:lang w:eastAsia="zh-CN"/>
              </w:rPr>
              <w:t>30 bits</w:t>
            </w:r>
          </w:p>
        </w:tc>
        <w:tc>
          <w:tcPr>
            <w:tcW w:w="2363" w:type="dxa"/>
          </w:tcPr>
          <w:p w14:paraId="4A3D4D26" w14:textId="16102E76" w:rsidR="0098566C" w:rsidRDefault="0098566C" w:rsidP="00601AAC">
            <w:pPr>
              <w:jc w:val="center"/>
              <w:rPr>
                <w:lang w:eastAsia="zh-CN"/>
              </w:rPr>
            </w:pPr>
            <w:r>
              <w:rPr>
                <w:rFonts w:hint="eastAsia"/>
                <w:lang w:eastAsia="zh-CN"/>
              </w:rPr>
              <w:t>12 bits</w:t>
            </w:r>
          </w:p>
        </w:tc>
        <w:tc>
          <w:tcPr>
            <w:tcW w:w="2597" w:type="dxa"/>
          </w:tcPr>
          <w:p w14:paraId="2CC583D2" w14:textId="18932D44" w:rsidR="0098566C" w:rsidRDefault="0098566C" w:rsidP="00601AAC">
            <w:pPr>
              <w:jc w:val="center"/>
              <w:rPr>
                <w:lang w:eastAsia="zh-CN"/>
              </w:rPr>
            </w:pPr>
            <w:r>
              <w:rPr>
                <w:rFonts w:hint="eastAsia"/>
                <w:lang w:eastAsia="zh-CN"/>
              </w:rPr>
              <w:t>3 bits</w:t>
            </w:r>
            <w:r>
              <w:rPr>
                <w:lang w:eastAsia="zh-CN"/>
              </w:rPr>
              <w:t xml:space="preserve"> (padding to 12 bits)</w:t>
            </w:r>
          </w:p>
        </w:tc>
      </w:tr>
      <w:tr w:rsidR="0098566C" w14:paraId="22B7CAA9" w14:textId="77777777" w:rsidTr="00601AAC">
        <w:trPr>
          <w:trHeight w:val="331"/>
        </w:trPr>
        <w:tc>
          <w:tcPr>
            <w:tcW w:w="1941" w:type="dxa"/>
          </w:tcPr>
          <w:p w14:paraId="42EBF6A1" w14:textId="446CF710" w:rsidR="0098566C" w:rsidRDefault="0098566C" w:rsidP="00601AAC">
            <w:pPr>
              <w:jc w:val="center"/>
              <w:rPr>
                <w:lang w:eastAsia="zh-CN"/>
              </w:rPr>
            </w:pPr>
            <w:r>
              <w:rPr>
                <w:lang w:eastAsia="zh-CN"/>
              </w:rPr>
              <w:t>The r</w:t>
            </w:r>
            <w:r>
              <w:rPr>
                <w:rFonts w:hint="eastAsia"/>
                <w:lang w:eastAsia="zh-CN"/>
              </w:rPr>
              <w:t>equire</w:t>
            </w:r>
            <w:r>
              <w:rPr>
                <w:lang w:eastAsia="zh-CN"/>
              </w:rPr>
              <w:t>d</w:t>
            </w:r>
            <w:r>
              <w:rPr>
                <w:rFonts w:hint="eastAsia"/>
                <w:lang w:eastAsia="zh-CN"/>
              </w:rPr>
              <w:t xml:space="preserve"> SNR</w:t>
            </w:r>
          </w:p>
        </w:tc>
        <w:tc>
          <w:tcPr>
            <w:tcW w:w="2224" w:type="dxa"/>
          </w:tcPr>
          <w:p w14:paraId="71614897" w14:textId="2B6699DB" w:rsidR="0098566C" w:rsidRDefault="0098566C" w:rsidP="00601AAC">
            <w:pPr>
              <w:jc w:val="center"/>
              <w:rPr>
                <w:lang w:eastAsia="zh-CN"/>
              </w:rPr>
            </w:pPr>
            <w:r>
              <w:rPr>
                <w:rFonts w:hint="eastAsia"/>
                <w:lang w:eastAsia="zh-CN"/>
              </w:rPr>
              <w:t>-4.5 dB</w:t>
            </w:r>
          </w:p>
        </w:tc>
        <w:tc>
          <w:tcPr>
            <w:tcW w:w="2363" w:type="dxa"/>
          </w:tcPr>
          <w:p w14:paraId="3C2ABB59" w14:textId="7F631E6D" w:rsidR="0098566C" w:rsidRDefault="0098566C" w:rsidP="00601AAC">
            <w:pPr>
              <w:jc w:val="center"/>
              <w:rPr>
                <w:lang w:eastAsia="zh-CN"/>
              </w:rPr>
            </w:pPr>
            <w:r>
              <w:rPr>
                <w:rFonts w:hint="eastAsia"/>
                <w:lang w:eastAsia="zh-CN"/>
              </w:rPr>
              <w:t>-6.5</w:t>
            </w:r>
            <w:r>
              <w:rPr>
                <w:lang w:eastAsia="zh-CN"/>
              </w:rPr>
              <w:t xml:space="preserve"> dB</w:t>
            </w:r>
          </w:p>
        </w:tc>
        <w:tc>
          <w:tcPr>
            <w:tcW w:w="2597" w:type="dxa"/>
          </w:tcPr>
          <w:p w14:paraId="4E620DCA" w14:textId="1090002B" w:rsidR="0098566C" w:rsidRDefault="0098566C" w:rsidP="00601AAC">
            <w:pPr>
              <w:jc w:val="center"/>
              <w:rPr>
                <w:lang w:eastAsia="zh-CN"/>
              </w:rPr>
            </w:pPr>
            <w:r>
              <w:rPr>
                <w:rFonts w:hint="eastAsia"/>
                <w:lang w:eastAsia="zh-CN"/>
              </w:rPr>
              <w:t>-7 dB</w:t>
            </w:r>
          </w:p>
        </w:tc>
      </w:tr>
    </w:tbl>
    <w:p w14:paraId="312F219D" w14:textId="590FD56C" w:rsidR="00C22835" w:rsidRDefault="007032B1" w:rsidP="00C22835">
      <w:pPr>
        <w:rPr>
          <w:lang w:val="en-GB" w:eastAsia="zh-CN"/>
        </w:rPr>
      </w:pPr>
      <w:r w:rsidRPr="00722861">
        <w:rPr>
          <w:lang w:val="en-GB" w:eastAsia="zh-CN"/>
        </w:rPr>
        <w:t xml:space="preserve">It should be noted that PDCCH always contains 24 bits CRC which cause large number of total bits and </w:t>
      </w:r>
      <w:r w:rsidR="002B1121">
        <w:rPr>
          <w:lang w:val="en-GB" w:eastAsia="zh-CN"/>
        </w:rPr>
        <w:t xml:space="preserve">then </w:t>
      </w:r>
      <w:r w:rsidRPr="00722861">
        <w:rPr>
          <w:lang w:val="en-GB" w:eastAsia="zh-CN"/>
        </w:rPr>
        <w:t xml:space="preserve">limit the </w:t>
      </w:r>
      <w:r>
        <w:rPr>
          <w:lang w:val="en-GB" w:eastAsia="zh-CN"/>
        </w:rPr>
        <w:t>performance</w:t>
      </w:r>
      <w:r w:rsidRPr="00722861">
        <w:rPr>
          <w:lang w:val="en-GB" w:eastAsia="zh-CN"/>
        </w:rPr>
        <w:t>.</w:t>
      </w:r>
      <w:r>
        <w:rPr>
          <w:lang w:val="en-GB" w:eastAsia="zh-CN"/>
        </w:rPr>
        <w:t xml:space="preserve"> It can be observed under the above simulation assumption</w:t>
      </w:r>
      <w:r w:rsidR="00187D47">
        <w:rPr>
          <w:lang w:val="en-GB" w:eastAsia="zh-CN"/>
        </w:rPr>
        <w:t>s</w:t>
      </w:r>
      <w:r>
        <w:rPr>
          <w:lang w:val="en-GB" w:eastAsia="zh-CN"/>
        </w:rPr>
        <w:t>, AL 4 can meet the required 0.1% miss detection rate at SNR -6.5dB.</w:t>
      </w:r>
    </w:p>
    <w:p w14:paraId="3F6BF7CC" w14:textId="77777777" w:rsidR="007032B1" w:rsidRDefault="007032B1" w:rsidP="00C22835">
      <w:pPr>
        <w:rPr>
          <w:lang w:val="en-GB" w:eastAsia="zh-CN"/>
        </w:rPr>
      </w:pPr>
    </w:p>
    <w:p w14:paraId="78295B2C" w14:textId="231594DF" w:rsidR="00C22835" w:rsidRDefault="00AF2405" w:rsidP="00AF2405">
      <w:pPr>
        <w:pStyle w:val="2"/>
        <w:numPr>
          <w:ilvl w:val="0"/>
          <w:numId w:val="0"/>
        </w:numPr>
        <w:ind w:left="576" w:hanging="576"/>
        <w:rPr>
          <w:lang w:eastAsia="zh-CN"/>
        </w:rPr>
      </w:pPr>
      <w:r>
        <w:rPr>
          <w:lang w:eastAsia="zh-CN"/>
        </w:rPr>
        <w:t xml:space="preserve">A.5  </w:t>
      </w:r>
      <w:r w:rsidR="00C22835">
        <w:rPr>
          <w:lang w:eastAsia="zh-CN"/>
        </w:rPr>
        <w:t>Power saving gain</w:t>
      </w:r>
      <w:r>
        <w:rPr>
          <w:lang w:eastAsia="zh-CN"/>
        </w:rPr>
        <w:t xml:space="preserve"> for WUS</w:t>
      </w:r>
    </w:p>
    <w:p w14:paraId="659BB0B3" w14:textId="77777777" w:rsidR="00C22835" w:rsidRPr="00003E35" w:rsidRDefault="00C22835" w:rsidP="00C22835">
      <w:pPr>
        <w:rPr>
          <w:lang w:val="en-GB" w:eastAsia="zh-CN"/>
        </w:rPr>
      </w:pPr>
      <w:r>
        <w:rPr>
          <w:lang w:val="en-GB" w:eastAsia="zh-CN"/>
        </w:rPr>
        <w:t>I</w:t>
      </w:r>
      <w:r>
        <w:rPr>
          <w:rFonts w:hint="eastAsia"/>
          <w:lang w:val="en-GB" w:eastAsia="zh-CN"/>
        </w:rPr>
        <w:t xml:space="preserve">n </w:t>
      </w:r>
      <w:r>
        <w:rPr>
          <w:lang w:val="en-GB" w:eastAsia="zh-CN"/>
        </w:rPr>
        <w:t>our previous contribut</w:t>
      </w:r>
      <w:r w:rsidRPr="007208A8">
        <w:rPr>
          <w:lang w:val="en-GB" w:eastAsia="zh-CN"/>
        </w:rPr>
        <w:t>io</w:t>
      </w:r>
      <w:r w:rsidRPr="00003E35">
        <w:rPr>
          <w:lang w:val="en-GB" w:eastAsia="zh-CN"/>
        </w:rPr>
        <w:t>n [4], the simple numerical evaluations with deterministic traffic model is exercised. It can be observed that power saving gain mainly is related to three points:</w:t>
      </w:r>
    </w:p>
    <w:p w14:paraId="20D6BDD6" w14:textId="77777777" w:rsidR="00C22835" w:rsidRPr="00003E35" w:rsidRDefault="00C22835" w:rsidP="0038781F">
      <w:pPr>
        <w:pStyle w:val="aff4"/>
        <w:numPr>
          <w:ilvl w:val="0"/>
          <w:numId w:val="31"/>
        </w:numPr>
        <w:ind w:firstLineChars="0"/>
        <w:rPr>
          <w:lang w:val="en-GB" w:eastAsia="zh-CN"/>
        </w:rPr>
      </w:pPr>
      <w:r w:rsidRPr="00003E35">
        <w:rPr>
          <w:lang w:val="en-GB" w:eastAsia="zh-CN"/>
        </w:rPr>
        <w:t>The reduction in the reference energy overhead for transition, in the case power saving signal indicates NO further activity, i.e. P1 in [4]. The power saving gain is enlarged as P1 is enlarged.</w:t>
      </w:r>
    </w:p>
    <w:p w14:paraId="693D896A" w14:textId="63162A59" w:rsidR="00C22835" w:rsidRPr="00F80F93" w:rsidRDefault="00722861" w:rsidP="0038781F">
      <w:pPr>
        <w:pStyle w:val="aff4"/>
        <w:numPr>
          <w:ilvl w:val="0"/>
          <w:numId w:val="31"/>
        </w:numPr>
        <w:ind w:firstLineChars="0"/>
        <w:rPr>
          <w:lang w:eastAsia="zh-CN"/>
        </w:rPr>
      </w:pPr>
      <w:r>
        <w:rPr>
          <w:lang w:val="en-GB" w:eastAsia="zh-CN"/>
        </w:rPr>
        <w:t xml:space="preserve">The time gap between </w:t>
      </w:r>
      <w:r w:rsidR="00C22835" w:rsidRPr="00003E35">
        <w:rPr>
          <w:lang w:val="en-GB" w:eastAsia="zh-CN"/>
        </w:rPr>
        <w:t>transition</w:t>
      </w:r>
      <w:r>
        <w:rPr>
          <w:lang w:val="en-GB" w:eastAsia="zh-CN"/>
        </w:rPr>
        <w:t xml:space="preserve"> and</w:t>
      </w:r>
      <w:r w:rsidR="00C22835" w:rsidRPr="00003E35">
        <w:rPr>
          <w:lang w:val="en-GB" w:eastAsia="zh-CN"/>
        </w:rPr>
        <w:t xml:space="preserve"> </w:t>
      </w:r>
      <w:r>
        <w:rPr>
          <w:lang w:val="en-GB" w:eastAsia="zh-CN"/>
        </w:rPr>
        <w:t>the beginning of</w:t>
      </w:r>
      <w:r>
        <w:rPr>
          <w:szCs w:val="20"/>
        </w:rPr>
        <w:t xml:space="preserve"> DRX ON duration</w:t>
      </w:r>
      <w:r w:rsidR="00C22835" w:rsidRPr="00003E35">
        <w:rPr>
          <w:lang w:val="en-GB" w:eastAsia="zh-CN"/>
        </w:rPr>
        <w:t>, in the case power saving signal indicates further activity</w:t>
      </w:r>
      <w:r w:rsidR="00C22835" w:rsidRPr="00003E35">
        <w:rPr>
          <w:szCs w:val="20"/>
        </w:rPr>
        <w:t>, i.e. T2 in [4].</w:t>
      </w:r>
      <w:r w:rsidR="00C22835">
        <w:rPr>
          <w:szCs w:val="20"/>
        </w:rPr>
        <w:t xml:space="preserve"> </w:t>
      </w:r>
      <w:r w:rsidR="00C22835">
        <w:rPr>
          <w:lang w:val="en-GB" w:eastAsia="zh-CN"/>
        </w:rPr>
        <w:t>The power saving gain is enlarged as T2 is shortened.</w:t>
      </w:r>
    </w:p>
    <w:p w14:paraId="78CD9D11" w14:textId="77777777" w:rsidR="00C22835" w:rsidRDefault="00C22835" w:rsidP="0038781F">
      <w:pPr>
        <w:pStyle w:val="aff4"/>
        <w:numPr>
          <w:ilvl w:val="0"/>
          <w:numId w:val="31"/>
        </w:numPr>
        <w:ind w:firstLineChars="0"/>
        <w:rPr>
          <w:lang w:val="en-GB" w:eastAsia="zh-CN"/>
        </w:rPr>
      </w:pPr>
      <w:r>
        <w:rPr>
          <w:lang w:val="en-GB" w:eastAsia="zh-CN"/>
        </w:rPr>
        <w:t>Length of DRX on-duration</w:t>
      </w:r>
    </w:p>
    <w:p w14:paraId="030F9528" w14:textId="77777777" w:rsidR="00C22835" w:rsidRPr="00A977AA" w:rsidRDefault="00C22835" w:rsidP="00C22835">
      <w:pPr>
        <w:rPr>
          <w:lang w:val="en-GB" w:eastAsia="zh-CN"/>
        </w:rPr>
      </w:pPr>
      <w:r>
        <w:rPr>
          <w:rFonts w:hint="eastAsia"/>
          <w:lang w:val="en-GB" w:eastAsia="zh-CN"/>
        </w:rPr>
        <w:t>T</w:t>
      </w:r>
      <w:r>
        <w:rPr>
          <w:lang w:val="en-GB" w:eastAsia="zh-CN"/>
        </w:rPr>
        <w:t>he definition of P1/T2 can be shown in the following figure.</w:t>
      </w:r>
    </w:p>
    <w:p w14:paraId="07D9DC4D" w14:textId="77777777" w:rsidR="00C22835" w:rsidRDefault="00C22835" w:rsidP="00C22835">
      <w:pPr>
        <w:jc w:val="center"/>
      </w:pPr>
      <w:r>
        <w:object w:dxaOrig="9442" w:dyaOrig="2881" w14:anchorId="5F1175D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5.5pt;height:2in" o:ole="">
            <v:imagedata r:id="rId10" o:title=""/>
          </v:shape>
          <o:OLEObject Type="Embed" ProgID="Visio.Drawing.11" ShapeID="_x0000_i1025" DrawAspect="Content" ObjectID="_1618160679" r:id="rId11"/>
        </w:object>
      </w:r>
      <w:r>
        <w:t>(1) Power saving scheme with optimization, in the case WUS</w:t>
      </w:r>
      <w:r w:rsidRPr="00184071">
        <w:t xml:space="preserve"> indicates </w:t>
      </w:r>
      <w:r>
        <w:t xml:space="preserve">NO </w:t>
      </w:r>
      <w:r w:rsidRPr="00184071">
        <w:t>further activity</w:t>
      </w:r>
    </w:p>
    <w:p w14:paraId="4BE5355D" w14:textId="77777777" w:rsidR="00C22835" w:rsidRDefault="00C22835" w:rsidP="00C22835">
      <w:r>
        <w:object w:dxaOrig="9442" w:dyaOrig="2968" w14:anchorId="3BE1D920">
          <v:shape id="_x0000_i1026" type="#_x0000_t75" style="width:465.75pt;height:146.25pt" o:ole="">
            <v:imagedata r:id="rId12" o:title=""/>
          </v:shape>
          <o:OLEObject Type="Embed" ProgID="Visio.Drawing.11" ShapeID="_x0000_i1026" DrawAspect="Content" ObjectID="_1618160680" r:id="rId13"/>
        </w:object>
      </w:r>
      <w:r>
        <w:t xml:space="preserve">   </w:t>
      </w:r>
    </w:p>
    <w:p w14:paraId="333D14E2" w14:textId="77777777" w:rsidR="00C22835" w:rsidRPr="00A977AA" w:rsidRDefault="00C22835" w:rsidP="00C22835">
      <w:pPr>
        <w:jc w:val="center"/>
        <w:rPr>
          <w:b/>
          <w:lang w:eastAsia="zh-CN"/>
        </w:rPr>
      </w:pPr>
      <w:r>
        <w:t>(2) Power saving scheme with optimization, in the case WUS</w:t>
      </w:r>
      <w:r w:rsidRPr="00184071">
        <w:t xml:space="preserve"> indicates further activity</w:t>
      </w:r>
    </w:p>
    <w:p w14:paraId="4956E011" w14:textId="77777777" w:rsidR="00C22835" w:rsidRPr="000711C0" w:rsidRDefault="00C22835" w:rsidP="00C22835">
      <w:pPr>
        <w:jc w:val="center"/>
        <w:rPr>
          <w:lang w:eastAsia="zh-CN"/>
        </w:rPr>
      </w:pPr>
      <w:r>
        <w:t>Figu</w:t>
      </w:r>
      <w:r w:rsidRPr="005D7FAF">
        <w:t>re 1:</w:t>
      </w:r>
      <w:r>
        <w:t xml:space="preserve"> Illustration of P1, T2</w:t>
      </w:r>
    </w:p>
    <w:p w14:paraId="24DECE55" w14:textId="77777777" w:rsidR="00C22835" w:rsidRDefault="00C22835" w:rsidP="00C22835">
      <w:pPr>
        <w:rPr>
          <w:lang w:val="en-GB" w:eastAsia="zh-CN"/>
        </w:rPr>
      </w:pPr>
      <w:r>
        <w:rPr>
          <w:lang w:val="en-GB" w:eastAsia="zh-CN"/>
        </w:rPr>
        <w:t xml:space="preserve">For P1, if PDCCH-based WUS is detected by a low-complexity receiver, e.g. narrow-band receiver, PDCCH-based WUS may not need the full transition power, e.g. 100 units for transition from light sleep to </w:t>
      </w:r>
      <w:r w:rsidRPr="005D7FAF">
        <w:rPr>
          <w:lang w:val="en-GB" w:eastAsia="zh-CN"/>
        </w:rPr>
        <w:t>active time. There are some method</w:t>
      </w:r>
      <w:r>
        <w:rPr>
          <w:lang w:val="en-GB" w:eastAsia="zh-CN"/>
        </w:rPr>
        <w:t>s</w:t>
      </w:r>
      <w:r w:rsidRPr="005D7FAF">
        <w:rPr>
          <w:lang w:val="en-GB" w:eastAsia="zh-CN"/>
        </w:rPr>
        <w:t xml:space="preserve"> to enable a low-complexity receiver from system perspective, e.g. narrow-band CORESET configured by gNB to reduce CCE complexity.</w:t>
      </w:r>
    </w:p>
    <w:p w14:paraId="129E6AC6" w14:textId="77777777" w:rsidR="00C22835" w:rsidRDefault="00C22835" w:rsidP="00C22835">
      <w:pPr>
        <w:rPr>
          <w:lang w:val="en-GB" w:eastAsia="zh-CN"/>
        </w:rPr>
      </w:pPr>
      <w:r w:rsidRPr="00E50A85">
        <w:rPr>
          <w:lang w:val="en-GB" w:eastAsia="zh-CN"/>
        </w:rPr>
        <w:t xml:space="preserve">For </w:t>
      </w:r>
      <w:r>
        <w:rPr>
          <w:lang w:val="en-GB" w:eastAsia="zh-CN"/>
        </w:rPr>
        <w:t>T2, if PDCCH-based WUS can trigger an additional RS, the time gap can be shortened. But due to background activities and periodic activities, e.g. RRM measurement and channel tracking, UE may need to wake up periodically regardless of indication of WUS. Therefore, optimization of T2 may not be practical in realistic.</w:t>
      </w:r>
    </w:p>
    <w:p w14:paraId="6272E3E0" w14:textId="77777777" w:rsidR="00C22835" w:rsidRDefault="00C22835" w:rsidP="00C22835">
      <w:pPr>
        <w:rPr>
          <w:lang w:val="en-GB" w:eastAsia="zh-CN"/>
        </w:rPr>
      </w:pPr>
      <w:r w:rsidRPr="00E50A85">
        <w:rPr>
          <w:lang w:val="en-GB" w:eastAsia="zh-CN"/>
        </w:rPr>
        <w:t>F</w:t>
      </w:r>
      <w:r w:rsidRPr="00E50A85">
        <w:rPr>
          <w:rFonts w:hint="eastAsia"/>
          <w:lang w:val="en-GB" w:eastAsia="zh-CN"/>
        </w:rPr>
        <w:t xml:space="preserve">or </w:t>
      </w:r>
      <w:r w:rsidRPr="00E50A85">
        <w:rPr>
          <w:lang w:val="en-GB" w:eastAsia="zh-CN"/>
        </w:rPr>
        <w:t>length of DRX on-duration, it is not related to design of PDCCH-based WUS.</w:t>
      </w:r>
    </w:p>
    <w:p w14:paraId="6C9D002F" w14:textId="77777777" w:rsidR="00C22835" w:rsidRDefault="00C22835" w:rsidP="00C22835">
      <w:pPr>
        <w:rPr>
          <w:lang w:val="en-GB" w:eastAsia="zh-CN"/>
        </w:rPr>
      </w:pPr>
      <w:r>
        <w:rPr>
          <w:lang w:val="en-GB" w:eastAsia="zh-CN"/>
        </w:rPr>
        <w:t>Therefore, PDCCH-based WUS may be designed to be detected with a low-complexity receive and to trigger an additional RS.</w:t>
      </w:r>
    </w:p>
    <w:p w14:paraId="397A40CD" w14:textId="6665EFF4" w:rsidR="00FE349F" w:rsidRPr="00AF2405" w:rsidRDefault="00C22835" w:rsidP="005170DF">
      <w:pPr>
        <w:rPr>
          <w:b/>
          <w:i/>
          <w:lang w:val="en-GB" w:eastAsia="zh-CN"/>
        </w:rPr>
      </w:pPr>
      <w:r>
        <w:rPr>
          <w:b/>
          <w:i/>
          <w:lang w:val="en-GB" w:eastAsia="zh-CN"/>
        </w:rPr>
        <w:t>Observa</w:t>
      </w:r>
      <w:r w:rsidRPr="005D7FAF">
        <w:rPr>
          <w:b/>
          <w:i/>
          <w:lang w:val="en-GB" w:eastAsia="zh-CN"/>
        </w:rPr>
        <w:t xml:space="preserve">tion </w:t>
      </w:r>
      <w:r w:rsidR="00AF2405">
        <w:rPr>
          <w:b/>
          <w:i/>
          <w:lang w:val="en-GB" w:eastAsia="zh-CN"/>
        </w:rPr>
        <w:t>A</w:t>
      </w:r>
      <w:r w:rsidR="00722861">
        <w:rPr>
          <w:b/>
          <w:i/>
          <w:lang w:val="en-GB" w:eastAsia="zh-CN"/>
        </w:rPr>
        <w:t>6</w:t>
      </w:r>
      <w:r w:rsidRPr="005D7FAF">
        <w:rPr>
          <w:b/>
          <w:i/>
          <w:lang w:val="en-GB" w:eastAsia="zh-CN"/>
        </w:rPr>
        <w:t xml:space="preserve">: </w:t>
      </w:r>
      <w:r w:rsidR="00722861" w:rsidRPr="00722861">
        <w:rPr>
          <w:b/>
          <w:i/>
          <w:lang w:val="en-GB" w:eastAsia="zh-CN"/>
        </w:rPr>
        <w:t>The reduction in the reference energy overhead for transition</w:t>
      </w:r>
      <w:r w:rsidR="00722861">
        <w:rPr>
          <w:b/>
          <w:i/>
          <w:lang w:val="en-GB" w:eastAsia="zh-CN"/>
        </w:rPr>
        <w:t xml:space="preserve"> and the time gap between transition and the beginning of DRX on-duration directly impact the power saving gain. The power saving gain can be increased by the</w:t>
      </w:r>
      <w:r w:rsidR="00AF2405">
        <w:rPr>
          <w:b/>
          <w:i/>
          <w:lang w:val="en-GB" w:eastAsia="zh-CN"/>
        </w:rPr>
        <w:t xml:space="preserve"> additional RS</w:t>
      </w:r>
      <w:r>
        <w:rPr>
          <w:b/>
          <w:i/>
          <w:lang w:val="en-GB" w:eastAsia="zh-CN"/>
        </w:rPr>
        <w:t>.</w:t>
      </w:r>
    </w:p>
    <w:sectPr w:rsidR="00FE349F" w:rsidRPr="00AF2405">
      <w:pgSz w:w="11909" w:h="16834"/>
      <w:pgMar w:top="1440" w:right="1152"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014E80F" w14:textId="77777777" w:rsidR="00F40BAA" w:rsidRDefault="00F40BAA" w:rsidP="00921B36">
      <w:pPr>
        <w:spacing w:after="0"/>
      </w:pPr>
      <w:r>
        <w:separator/>
      </w:r>
    </w:p>
  </w:endnote>
  <w:endnote w:type="continuationSeparator" w:id="0">
    <w:p w14:paraId="170D0DC3" w14:textId="77777777" w:rsidR="00F40BAA" w:rsidRDefault="00F40BAA" w:rsidP="00921B3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Helvetica">
    <w:panose1 w:val="020B0604020202020204"/>
    <w:charset w:val="00"/>
    <w:family w:val="swiss"/>
    <w:pitch w:val="variable"/>
    <w:sig w:usb0="E0002AFF" w:usb1="C0007843"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A00002EF" w:usb1="4000207B" w:usb2="00000000" w:usb3="00000000" w:csb0="0000019F"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宋体"/>
    <w:panose1 w:val="00000000000000000000"/>
    <w:charset w:val="86"/>
    <w:family w:val="roman"/>
    <w:notTrueType/>
    <w:pitch w:val="default"/>
  </w:font>
  <w:font w:name="New York">
    <w:panose1 w:val="02040503060506020304"/>
    <w:charset w:val="00"/>
    <w:family w:val="roman"/>
    <w:notTrueType/>
    <w:pitch w:val="variable"/>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1B25AA0" w14:textId="77777777" w:rsidR="00F40BAA" w:rsidRDefault="00F40BAA" w:rsidP="00921B36">
      <w:pPr>
        <w:spacing w:after="0"/>
      </w:pPr>
      <w:r>
        <w:separator/>
      </w:r>
    </w:p>
  </w:footnote>
  <w:footnote w:type="continuationSeparator" w:id="0">
    <w:p w14:paraId="3414C0C9" w14:textId="77777777" w:rsidR="00F40BAA" w:rsidRDefault="00F40BAA" w:rsidP="00921B36">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E"/>
    <w:multiLevelType w:val="singleLevel"/>
    <w:tmpl w:val="FFFFFF7E"/>
    <w:lvl w:ilvl="0">
      <w:start w:val="1"/>
      <w:numFmt w:val="decimal"/>
      <w:pStyle w:val="3"/>
      <w:lvlText w:val="%1."/>
      <w:lvlJc w:val="left"/>
      <w:pPr>
        <w:tabs>
          <w:tab w:val="left" w:pos="926"/>
        </w:tabs>
        <w:ind w:left="926" w:hanging="360"/>
      </w:pPr>
    </w:lvl>
  </w:abstractNum>
  <w:abstractNum w:abstractNumId="1">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nsid w:val="08747A01"/>
    <w:multiLevelType w:val="hybridMultilevel"/>
    <w:tmpl w:val="89C4CF88"/>
    <w:lvl w:ilvl="0" w:tplc="E5AA5FAA">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A5341F7"/>
    <w:multiLevelType w:val="singleLevel"/>
    <w:tmpl w:val="0A5341F7"/>
    <w:lvl w:ilvl="0">
      <w:start w:val="1"/>
      <w:numFmt w:val="decimal"/>
      <w:pStyle w:val="Reference"/>
      <w:lvlText w:val="[%1]"/>
      <w:lvlJc w:val="left"/>
      <w:pPr>
        <w:tabs>
          <w:tab w:val="left" w:pos="567"/>
        </w:tabs>
        <w:ind w:left="567" w:hanging="567"/>
      </w:pPr>
      <w:rPr>
        <w:rFonts w:hint="default"/>
      </w:rPr>
    </w:lvl>
  </w:abstractNum>
  <w:abstractNum w:abstractNumId="5">
    <w:nsid w:val="0ABB58DD"/>
    <w:multiLevelType w:val="hybridMultilevel"/>
    <w:tmpl w:val="BFCC8FDA"/>
    <w:lvl w:ilvl="0" w:tplc="12FCC988">
      <w:start w:val="1"/>
      <w:numFmt w:val="bullet"/>
      <w:lvlText w:val=""/>
      <w:lvlJc w:val="left"/>
      <w:pPr>
        <w:ind w:left="920" w:hanging="420"/>
      </w:pPr>
      <w:rPr>
        <w:rFonts w:ascii="Wingdings" w:hAnsi="Wingdings" w:hint="default"/>
      </w:rPr>
    </w:lvl>
    <w:lvl w:ilvl="1" w:tplc="CC7EA894">
      <w:start w:val="1"/>
      <w:numFmt w:val="bullet"/>
      <w:lvlText w:val="o"/>
      <w:lvlJc w:val="left"/>
      <w:pPr>
        <w:ind w:left="1340" w:hanging="420"/>
      </w:pPr>
      <w:rPr>
        <w:rFonts w:ascii="Courier New" w:hAnsi="Courier New" w:hint="default"/>
      </w:rPr>
    </w:lvl>
    <w:lvl w:ilvl="2" w:tplc="04090003">
      <w:start w:val="1"/>
      <w:numFmt w:val="bullet"/>
      <w:lvlText w:val="o"/>
      <w:lvlJc w:val="left"/>
      <w:pPr>
        <w:ind w:left="1760" w:hanging="420"/>
      </w:pPr>
      <w:rPr>
        <w:rFonts w:ascii="Courier New" w:hAnsi="Courier New" w:cs="Courier New" w:hint="default"/>
      </w:rPr>
    </w:lvl>
    <w:lvl w:ilvl="3" w:tplc="04090001" w:tentative="1">
      <w:start w:val="1"/>
      <w:numFmt w:val="bullet"/>
      <w:lvlText w:val=""/>
      <w:lvlJc w:val="left"/>
      <w:pPr>
        <w:ind w:left="2180" w:hanging="420"/>
      </w:pPr>
      <w:rPr>
        <w:rFonts w:ascii="Wingdings" w:hAnsi="Wingdings" w:hint="default"/>
      </w:rPr>
    </w:lvl>
    <w:lvl w:ilvl="4" w:tplc="04090003" w:tentative="1">
      <w:start w:val="1"/>
      <w:numFmt w:val="bullet"/>
      <w:lvlText w:val=""/>
      <w:lvlJc w:val="left"/>
      <w:pPr>
        <w:ind w:left="2600" w:hanging="420"/>
      </w:pPr>
      <w:rPr>
        <w:rFonts w:ascii="Wingdings" w:hAnsi="Wingdings" w:hint="default"/>
      </w:rPr>
    </w:lvl>
    <w:lvl w:ilvl="5" w:tplc="04090005" w:tentative="1">
      <w:start w:val="1"/>
      <w:numFmt w:val="bullet"/>
      <w:lvlText w:val=""/>
      <w:lvlJc w:val="left"/>
      <w:pPr>
        <w:ind w:left="3020" w:hanging="420"/>
      </w:pPr>
      <w:rPr>
        <w:rFonts w:ascii="Wingdings" w:hAnsi="Wingdings" w:hint="default"/>
      </w:rPr>
    </w:lvl>
    <w:lvl w:ilvl="6" w:tplc="04090001" w:tentative="1">
      <w:start w:val="1"/>
      <w:numFmt w:val="bullet"/>
      <w:lvlText w:val=""/>
      <w:lvlJc w:val="left"/>
      <w:pPr>
        <w:ind w:left="3440" w:hanging="420"/>
      </w:pPr>
      <w:rPr>
        <w:rFonts w:ascii="Wingdings" w:hAnsi="Wingdings" w:hint="default"/>
      </w:rPr>
    </w:lvl>
    <w:lvl w:ilvl="7" w:tplc="04090003" w:tentative="1">
      <w:start w:val="1"/>
      <w:numFmt w:val="bullet"/>
      <w:lvlText w:val=""/>
      <w:lvlJc w:val="left"/>
      <w:pPr>
        <w:ind w:left="3860" w:hanging="420"/>
      </w:pPr>
      <w:rPr>
        <w:rFonts w:ascii="Wingdings" w:hAnsi="Wingdings" w:hint="default"/>
      </w:rPr>
    </w:lvl>
    <w:lvl w:ilvl="8" w:tplc="04090005" w:tentative="1">
      <w:start w:val="1"/>
      <w:numFmt w:val="bullet"/>
      <w:lvlText w:val=""/>
      <w:lvlJc w:val="left"/>
      <w:pPr>
        <w:ind w:left="4280" w:hanging="420"/>
      </w:pPr>
      <w:rPr>
        <w:rFonts w:ascii="Wingdings" w:hAnsi="Wingdings" w:hint="default"/>
      </w:rPr>
    </w:lvl>
  </w:abstractNum>
  <w:abstractNum w:abstractNumId="6">
    <w:nsid w:val="16F31E82"/>
    <w:multiLevelType w:val="hybridMultilevel"/>
    <w:tmpl w:val="23860E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6BA5E29"/>
    <w:multiLevelType w:val="multilevel"/>
    <w:tmpl w:val="26BA5E29"/>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9">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nsid w:val="2E484C98"/>
    <w:multiLevelType w:val="hybridMultilevel"/>
    <w:tmpl w:val="62582530"/>
    <w:lvl w:ilvl="0" w:tplc="416C43E6">
      <w:start w:val="1"/>
      <w:numFmt w:val="bullet"/>
      <w:lvlText w:val=""/>
      <w:lvlJc w:val="left"/>
      <w:pPr>
        <w:ind w:left="720" w:hanging="360"/>
      </w:pPr>
      <w:rPr>
        <w:rFonts w:ascii="Symbol" w:hAnsi="Symbol" w:hint="default"/>
      </w:rPr>
    </w:lvl>
    <w:lvl w:ilvl="1" w:tplc="1952E8E8" w:tentative="1">
      <w:start w:val="1"/>
      <w:numFmt w:val="bullet"/>
      <w:lvlText w:val="o"/>
      <w:lvlJc w:val="left"/>
      <w:pPr>
        <w:ind w:left="1440" w:hanging="360"/>
      </w:pPr>
      <w:rPr>
        <w:rFonts w:ascii="Courier New" w:hAnsi="Courier New" w:cs="Courier New" w:hint="default"/>
      </w:rPr>
    </w:lvl>
    <w:lvl w:ilvl="2" w:tplc="BC601FA8" w:tentative="1">
      <w:start w:val="1"/>
      <w:numFmt w:val="bullet"/>
      <w:lvlText w:val=""/>
      <w:lvlJc w:val="left"/>
      <w:pPr>
        <w:ind w:left="2160" w:hanging="360"/>
      </w:pPr>
      <w:rPr>
        <w:rFonts w:ascii="Wingdings" w:hAnsi="Wingdings" w:hint="default"/>
      </w:rPr>
    </w:lvl>
    <w:lvl w:ilvl="3" w:tplc="DFBCCE34" w:tentative="1">
      <w:start w:val="1"/>
      <w:numFmt w:val="bullet"/>
      <w:lvlText w:val=""/>
      <w:lvlJc w:val="left"/>
      <w:pPr>
        <w:ind w:left="2880" w:hanging="360"/>
      </w:pPr>
      <w:rPr>
        <w:rFonts w:ascii="Symbol" w:hAnsi="Symbol" w:hint="default"/>
      </w:rPr>
    </w:lvl>
    <w:lvl w:ilvl="4" w:tplc="2CAABBDE" w:tentative="1">
      <w:start w:val="1"/>
      <w:numFmt w:val="bullet"/>
      <w:lvlText w:val="o"/>
      <w:lvlJc w:val="left"/>
      <w:pPr>
        <w:ind w:left="3600" w:hanging="360"/>
      </w:pPr>
      <w:rPr>
        <w:rFonts w:ascii="Courier New" w:hAnsi="Courier New" w:cs="Courier New" w:hint="default"/>
      </w:rPr>
    </w:lvl>
    <w:lvl w:ilvl="5" w:tplc="C8BAFA08" w:tentative="1">
      <w:start w:val="1"/>
      <w:numFmt w:val="bullet"/>
      <w:lvlText w:val=""/>
      <w:lvlJc w:val="left"/>
      <w:pPr>
        <w:ind w:left="4320" w:hanging="360"/>
      </w:pPr>
      <w:rPr>
        <w:rFonts w:ascii="Wingdings" w:hAnsi="Wingdings" w:hint="default"/>
      </w:rPr>
    </w:lvl>
    <w:lvl w:ilvl="6" w:tplc="A1082B46" w:tentative="1">
      <w:start w:val="1"/>
      <w:numFmt w:val="bullet"/>
      <w:lvlText w:val=""/>
      <w:lvlJc w:val="left"/>
      <w:pPr>
        <w:ind w:left="5040" w:hanging="360"/>
      </w:pPr>
      <w:rPr>
        <w:rFonts w:ascii="Symbol" w:hAnsi="Symbol" w:hint="default"/>
      </w:rPr>
    </w:lvl>
    <w:lvl w:ilvl="7" w:tplc="A1B41874" w:tentative="1">
      <w:start w:val="1"/>
      <w:numFmt w:val="bullet"/>
      <w:lvlText w:val="o"/>
      <w:lvlJc w:val="left"/>
      <w:pPr>
        <w:ind w:left="5760" w:hanging="360"/>
      </w:pPr>
      <w:rPr>
        <w:rFonts w:ascii="Courier New" w:hAnsi="Courier New" w:cs="Courier New" w:hint="default"/>
      </w:rPr>
    </w:lvl>
    <w:lvl w:ilvl="8" w:tplc="8F5AD8B8" w:tentative="1">
      <w:start w:val="1"/>
      <w:numFmt w:val="bullet"/>
      <w:lvlText w:val=""/>
      <w:lvlJc w:val="left"/>
      <w:pPr>
        <w:ind w:left="6480" w:hanging="360"/>
      </w:pPr>
      <w:rPr>
        <w:rFonts w:ascii="Wingdings" w:hAnsi="Wingdings" w:hint="default"/>
      </w:rPr>
    </w:lvl>
  </w:abstractNum>
  <w:abstractNum w:abstractNumId="11">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nsid w:val="32B46FDF"/>
    <w:multiLevelType w:val="hybridMultilevel"/>
    <w:tmpl w:val="343080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4">
    <w:nsid w:val="35845896"/>
    <w:multiLevelType w:val="hybridMultilevel"/>
    <w:tmpl w:val="5574C0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6286A53"/>
    <w:multiLevelType w:val="multilevel"/>
    <w:tmpl w:val="C10A54F2"/>
    <w:lvl w:ilvl="0">
      <w:start w:val="1"/>
      <w:numFmt w:val="bullet"/>
      <w:lvlText w:val="•"/>
      <w:lvlJc w:val="left"/>
      <w:pPr>
        <w:ind w:left="420" w:hanging="420"/>
      </w:pPr>
      <w:rPr>
        <w:rFonts w:ascii="Arial" w:hAnsi="Arial" w:hint="default"/>
        <w:lang w:val="en-GB"/>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Symbol" w:hAnsi="Symbo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nsid w:val="38154227"/>
    <w:multiLevelType w:val="hybridMultilevel"/>
    <w:tmpl w:val="A6BC1F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nsid w:val="3A557C4D"/>
    <w:multiLevelType w:val="hybridMultilevel"/>
    <w:tmpl w:val="D1FC5F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20">
    <w:nsid w:val="3D49484E"/>
    <w:multiLevelType w:val="hybridMultilevel"/>
    <w:tmpl w:val="3E524280"/>
    <w:lvl w:ilvl="0" w:tplc="8B189FEA">
      <w:start w:val="1"/>
      <w:numFmt w:val="bullet"/>
      <w:lvlText w:val=""/>
      <w:lvlJc w:val="left"/>
      <w:pPr>
        <w:ind w:left="720" w:hanging="360"/>
      </w:pPr>
      <w:rPr>
        <w:rFonts w:ascii="Symbol" w:hAnsi="Symbol" w:hint="default"/>
      </w:rPr>
    </w:lvl>
    <w:lvl w:ilvl="1" w:tplc="783C2256">
      <w:start w:val="1"/>
      <w:numFmt w:val="bullet"/>
      <w:lvlText w:val="o"/>
      <w:lvlJc w:val="left"/>
      <w:pPr>
        <w:ind w:left="1440" w:hanging="360"/>
      </w:pPr>
      <w:rPr>
        <w:rFonts w:ascii="Courier New" w:hAnsi="Courier New" w:cs="Courier New" w:hint="default"/>
      </w:rPr>
    </w:lvl>
    <w:lvl w:ilvl="2" w:tplc="930E01EE">
      <w:start w:val="1"/>
      <w:numFmt w:val="bullet"/>
      <w:lvlText w:val=""/>
      <w:lvlJc w:val="left"/>
      <w:pPr>
        <w:ind w:left="2160" w:hanging="360"/>
      </w:pPr>
      <w:rPr>
        <w:rFonts w:ascii="Wingdings" w:hAnsi="Wingdings" w:hint="default"/>
      </w:rPr>
    </w:lvl>
    <w:lvl w:ilvl="3" w:tplc="4E5C9F32">
      <w:start w:val="1"/>
      <w:numFmt w:val="bullet"/>
      <w:lvlText w:val=""/>
      <w:lvlJc w:val="left"/>
      <w:pPr>
        <w:ind w:left="2880" w:hanging="360"/>
      </w:pPr>
      <w:rPr>
        <w:rFonts w:ascii="Symbol" w:hAnsi="Symbol" w:hint="default"/>
      </w:rPr>
    </w:lvl>
    <w:lvl w:ilvl="4" w:tplc="BF6C0D48">
      <w:start w:val="1"/>
      <w:numFmt w:val="bullet"/>
      <w:lvlText w:val="o"/>
      <w:lvlJc w:val="left"/>
      <w:pPr>
        <w:ind w:left="3600" w:hanging="360"/>
      </w:pPr>
      <w:rPr>
        <w:rFonts w:ascii="Courier New" w:hAnsi="Courier New" w:cs="Courier New" w:hint="default"/>
      </w:rPr>
    </w:lvl>
    <w:lvl w:ilvl="5" w:tplc="EF72AD36" w:tentative="1">
      <w:start w:val="1"/>
      <w:numFmt w:val="bullet"/>
      <w:lvlText w:val=""/>
      <w:lvlJc w:val="left"/>
      <w:pPr>
        <w:ind w:left="4320" w:hanging="360"/>
      </w:pPr>
      <w:rPr>
        <w:rFonts w:ascii="Wingdings" w:hAnsi="Wingdings" w:hint="default"/>
      </w:rPr>
    </w:lvl>
    <w:lvl w:ilvl="6" w:tplc="9210F418" w:tentative="1">
      <w:start w:val="1"/>
      <w:numFmt w:val="bullet"/>
      <w:lvlText w:val=""/>
      <w:lvlJc w:val="left"/>
      <w:pPr>
        <w:ind w:left="5040" w:hanging="360"/>
      </w:pPr>
      <w:rPr>
        <w:rFonts w:ascii="Symbol" w:hAnsi="Symbol" w:hint="default"/>
      </w:rPr>
    </w:lvl>
    <w:lvl w:ilvl="7" w:tplc="F3940F12" w:tentative="1">
      <w:start w:val="1"/>
      <w:numFmt w:val="bullet"/>
      <w:lvlText w:val="o"/>
      <w:lvlJc w:val="left"/>
      <w:pPr>
        <w:ind w:left="5760" w:hanging="360"/>
      </w:pPr>
      <w:rPr>
        <w:rFonts w:ascii="Courier New" w:hAnsi="Courier New" w:cs="Courier New" w:hint="default"/>
      </w:rPr>
    </w:lvl>
    <w:lvl w:ilvl="8" w:tplc="A6D4C076" w:tentative="1">
      <w:start w:val="1"/>
      <w:numFmt w:val="bullet"/>
      <w:lvlText w:val=""/>
      <w:lvlJc w:val="left"/>
      <w:pPr>
        <w:ind w:left="6480" w:hanging="360"/>
      </w:pPr>
      <w:rPr>
        <w:rFonts w:ascii="Wingdings" w:hAnsi="Wingdings" w:hint="default"/>
      </w:rPr>
    </w:lvl>
  </w:abstractNum>
  <w:abstractNum w:abstractNumId="21">
    <w:nsid w:val="4074574E"/>
    <w:multiLevelType w:val="hybridMultilevel"/>
    <w:tmpl w:val="2C4E3732"/>
    <w:lvl w:ilvl="0" w:tplc="B23085A0">
      <w:start w:val="1"/>
      <w:numFmt w:val="bullet"/>
      <w:lvlText w:val=""/>
      <w:lvlJc w:val="left"/>
      <w:pPr>
        <w:ind w:left="720" w:hanging="360"/>
      </w:pPr>
      <w:rPr>
        <w:rFonts w:ascii="Symbol" w:hAnsi="Symbol" w:hint="default"/>
        <w:sz w:val="20"/>
        <w:szCs w:val="20"/>
      </w:rPr>
    </w:lvl>
    <w:lvl w:ilvl="1" w:tplc="AE3A597A">
      <w:start w:val="1"/>
      <w:numFmt w:val="bullet"/>
      <w:lvlText w:val="o"/>
      <w:lvlJc w:val="left"/>
      <w:pPr>
        <w:ind w:left="1440" w:hanging="360"/>
      </w:pPr>
      <w:rPr>
        <w:rFonts w:ascii="Courier New" w:hAnsi="Courier New" w:cs="Courier New" w:hint="default"/>
      </w:rPr>
    </w:lvl>
    <w:lvl w:ilvl="2" w:tplc="1854B304" w:tentative="1">
      <w:start w:val="1"/>
      <w:numFmt w:val="bullet"/>
      <w:lvlText w:val=""/>
      <w:lvlJc w:val="left"/>
      <w:pPr>
        <w:ind w:left="2160" w:hanging="360"/>
      </w:pPr>
      <w:rPr>
        <w:rFonts w:ascii="Wingdings" w:hAnsi="Wingdings" w:hint="default"/>
      </w:rPr>
    </w:lvl>
    <w:lvl w:ilvl="3" w:tplc="4322DDC4" w:tentative="1">
      <w:start w:val="1"/>
      <w:numFmt w:val="bullet"/>
      <w:lvlText w:val=""/>
      <w:lvlJc w:val="left"/>
      <w:pPr>
        <w:ind w:left="2880" w:hanging="360"/>
      </w:pPr>
      <w:rPr>
        <w:rFonts w:ascii="Symbol" w:hAnsi="Symbol" w:hint="default"/>
      </w:rPr>
    </w:lvl>
    <w:lvl w:ilvl="4" w:tplc="44F6E0BA" w:tentative="1">
      <w:start w:val="1"/>
      <w:numFmt w:val="bullet"/>
      <w:lvlText w:val="o"/>
      <w:lvlJc w:val="left"/>
      <w:pPr>
        <w:ind w:left="3600" w:hanging="360"/>
      </w:pPr>
      <w:rPr>
        <w:rFonts w:ascii="Courier New" w:hAnsi="Courier New" w:cs="Courier New" w:hint="default"/>
      </w:rPr>
    </w:lvl>
    <w:lvl w:ilvl="5" w:tplc="C96CBDA4" w:tentative="1">
      <w:start w:val="1"/>
      <w:numFmt w:val="bullet"/>
      <w:lvlText w:val=""/>
      <w:lvlJc w:val="left"/>
      <w:pPr>
        <w:ind w:left="4320" w:hanging="360"/>
      </w:pPr>
      <w:rPr>
        <w:rFonts w:ascii="Wingdings" w:hAnsi="Wingdings" w:hint="default"/>
      </w:rPr>
    </w:lvl>
    <w:lvl w:ilvl="6" w:tplc="CE52B6CC" w:tentative="1">
      <w:start w:val="1"/>
      <w:numFmt w:val="bullet"/>
      <w:lvlText w:val=""/>
      <w:lvlJc w:val="left"/>
      <w:pPr>
        <w:ind w:left="5040" w:hanging="360"/>
      </w:pPr>
      <w:rPr>
        <w:rFonts w:ascii="Symbol" w:hAnsi="Symbol" w:hint="default"/>
      </w:rPr>
    </w:lvl>
    <w:lvl w:ilvl="7" w:tplc="3D1CEA6A" w:tentative="1">
      <w:start w:val="1"/>
      <w:numFmt w:val="bullet"/>
      <w:lvlText w:val="o"/>
      <w:lvlJc w:val="left"/>
      <w:pPr>
        <w:ind w:left="5760" w:hanging="360"/>
      </w:pPr>
      <w:rPr>
        <w:rFonts w:ascii="Courier New" w:hAnsi="Courier New" w:cs="Courier New" w:hint="default"/>
      </w:rPr>
    </w:lvl>
    <w:lvl w:ilvl="8" w:tplc="9FD431EA" w:tentative="1">
      <w:start w:val="1"/>
      <w:numFmt w:val="bullet"/>
      <w:lvlText w:val=""/>
      <w:lvlJc w:val="left"/>
      <w:pPr>
        <w:ind w:left="6480" w:hanging="360"/>
      </w:pPr>
      <w:rPr>
        <w:rFonts w:ascii="Wingdings" w:hAnsi="Wingdings" w:hint="default"/>
      </w:rPr>
    </w:lvl>
  </w:abstractNum>
  <w:abstractNum w:abstractNumId="22">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23">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25">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26">
    <w:nsid w:val="49515CFE"/>
    <w:multiLevelType w:val="hybridMultilevel"/>
    <w:tmpl w:val="4E22BF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28">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29">
    <w:nsid w:val="4BEC740F"/>
    <w:multiLevelType w:val="multilevel"/>
    <w:tmpl w:val="3B3CBB1A"/>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nsid w:val="515A2FAA"/>
    <w:multiLevelType w:val="hybridMultilevel"/>
    <w:tmpl w:val="AD9A9ECA"/>
    <w:lvl w:ilvl="0" w:tplc="3C9217BA">
      <w:start w:val="1"/>
      <w:numFmt w:val="bullet"/>
      <w:lvlText w:val=""/>
      <w:lvlJc w:val="left"/>
      <w:pPr>
        <w:ind w:left="720" w:hanging="360"/>
      </w:pPr>
      <w:rPr>
        <w:rFonts w:ascii="Symbol" w:hAnsi="Symbol" w:hint="default"/>
        <w:sz w:val="20"/>
        <w:szCs w:val="20"/>
      </w:rPr>
    </w:lvl>
    <w:lvl w:ilvl="1" w:tplc="8AB6CC70">
      <w:start w:val="1"/>
      <w:numFmt w:val="bullet"/>
      <w:lvlText w:val="o"/>
      <w:lvlJc w:val="left"/>
      <w:pPr>
        <w:ind w:left="1440" w:hanging="360"/>
      </w:pPr>
      <w:rPr>
        <w:rFonts w:ascii="Courier New" w:hAnsi="Courier New" w:cs="Courier New" w:hint="default"/>
      </w:rPr>
    </w:lvl>
    <w:lvl w:ilvl="2" w:tplc="9DA406EC" w:tentative="1">
      <w:start w:val="1"/>
      <w:numFmt w:val="bullet"/>
      <w:lvlText w:val=""/>
      <w:lvlJc w:val="left"/>
      <w:pPr>
        <w:ind w:left="2160" w:hanging="360"/>
      </w:pPr>
      <w:rPr>
        <w:rFonts w:ascii="Wingdings" w:hAnsi="Wingdings" w:hint="default"/>
      </w:rPr>
    </w:lvl>
    <w:lvl w:ilvl="3" w:tplc="DDFEDBFC" w:tentative="1">
      <w:start w:val="1"/>
      <w:numFmt w:val="bullet"/>
      <w:lvlText w:val=""/>
      <w:lvlJc w:val="left"/>
      <w:pPr>
        <w:ind w:left="2880" w:hanging="360"/>
      </w:pPr>
      <w:rPr>
        <w:rFonts w:ascii="Symbol" w:hAnsi="Symbol" w:hint="default"/>
      </w:rPr>
    </w:lvl>
    <w:lvl w:ilvl="4" w:tplc="10FE5E2C" w:tentative="1">
      <w:start w:val="1"/>
      <w:numFmt w:val="bullet"/>
      <w:lvlText w:val="o"/>
      <w:lvlJc w:val="left"/>
      <w:pPr>
        <w:ind w:left="3600" w:hanging="360"/>
      </w:pPr>
      <w:rPr>
        <w:rFonts w:ascii="Courier New" w:hAnsi="Courier New" w:cs="Courier New" w:hint="default"/>
      </w:rPr>
    </w:lvl>
    <w:lvl w:ilvl="5" w:tplc="3B42B83E" w:tentative="1">
      <w:start w:val="1"/>
      <w:numFmt w:val="bullet"/>
      <w:lvlText w:val=""/>
      <w:lvlJc w:val="left"/>
      <w:pPr>
        <w:ind w:left="4320" w:hanging="360"/>
      </w:pPr>
      <w:rPr>
        <w:rFonts w:ascii="Wingdings" w:hAnsi="Wingdings" w:hint="default"/>
      </w:rPr>
    </w:lvl>
    <w:lvl w:ilvl="6" w:tplc="9A8EE648" w:tentative="1">
      <w:start w:val="1"/>
      <w:numFmt w:val="bullet"/>
      <w:lvlText w:val=""/>
      <w:lvlJc w:val="left"/>
      <w:pPr>
        <w:ind w:left="5040" w:hanging="360"/>
      </w:pPr>
      <w:rPr>
        <w:rFonts w:ascii="Symbol" w:hAnsi="Symbol" w:hint="default"/>
      </w:rPr>
    </w:lvl>
    <w:lvl w:ilvl="7" w:tplc="E6222B40" w:tentative="1">
      <w:start w:val="1"/>
      <w:numFmt w:val="bullet"/>
      <w:lvlText w:val="o"/>
      <w:lvlJc w:val="left"/>
      <w:pPr>
        <w:ind w:left="5760" w:hanging="360"/>
      </w:pPr>
      <w:rPr>
        <w:rFonts w:ascii="Courier New" w:hAnsi="Courier New" w:cs="Courier New" w:hint="default"/>
      </w:rPr>
    </w:lvl>
    <w:lvl w:ilvl="8" w:tplc="9072E182" w:tentative="1">
      <w:start w:val="1"/>
      <w:numFmt w:val="bullet"/>
      <w:lvlText w:val=""/>
      <w:lvlJc w:val="left"/>
      <w:pPr>
        <w:ind w:left="6480" w:hanging="360"/>
      </w:pPr>
      <w:rPr>
        <w:rFonts w:ascii="Wingdings" w:hAnsi="Wingdings" w:hint="default"/>
      </w:rPr>
    </w:lvl>
  </w:abstractNum>
  <w:abstractNum w:abstractNumId="32">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33">
    <w:nsid w:val="538D21C4"/>
    <w:multiLevelType w:val="multilevel"/>
    <w:tmpl w:val="538D21C4"/>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lvl>
    <w:lvl w:ilvl="2">
      <w:start w:val="1"/>
      <w:numFmt w:val="decimal"/>
      <w:pStyle w:val="30"/>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34">
    <w:nsid w:val="5780061C"/>
    <w:multiLevelType w:val="hybridMultilevel"/>
    <w:tmpl w:val="32DC9346"/>
    <w:lvl w:ilvl="0" w:tplc="395CE0D4">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5DDA3749"/>
    <w:multiLevelType w:val="hybridMultilevel"/>
    <w:tmpl w:val="702CBC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nsid w:val="6A700D04"/>
    <w:multiLevelType w:val="hybridMultilevel"/>
    <w:tmpl w:val="A0DE16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6CBA6EA0"/>
    <w:multiLevelType w:val="hybridMultilevel"/>
    <w:tmpl w:val="108E887A"/>
    <w:lvl w:ilvl="0" w:tplc="28BE69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nsid w:val="6E1902BA"/>
    <w:multiLevelType w:val="hybridMultilevel"/>
    <w:tmpl w:val="CDF61342"/>
    <w:lvl w:ilvl="0" w:tplc="E202F1B2">
      <w:start w:val="3"/>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nsid w:val="736D6E2A"/>
    <w:multiLevelType w:val="multilevel"/>
    <w:tmpl w:val="736D6E2A"/>
    <w:lvl w:ilvl="0">
      <w:start w:val="1"/>
      <w:numFmt w:val="decimal"/>
      <w:pStyle w:val="20"/>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1">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nsid w:val="74651BFD"/>
    <w:multiLevelType w:val="hybridMultilevel"/>
    <w:tmpl w:val="FA761BD8"/>
    <w:lvl w:ilvl="0" w:tplc="12FCC988">
      <w:start w:val="1"/>
      <w:numFmt w:val="bullet"/>
      <w:lvlText w:val=""/>
      <w:lvlJc w:val="left"/>
      <w:pPr>
        <w:ind w:left="920" w:hanging="420"/>
      </w:pPr>
      <w:rPr>
        <w:rFonts w:ascii="Wingdings" w:hAnsi="Wingdings" w:hint="default"/>
      </w:rPr>
    </w:lvl>
    <w:lvl w:ilvl="1" w:tplc="CC7EA894">
      <w:start w:val="1"/>
      <w:numFmt w:val="bullet"/>
      <w:lvlText w:val="o"/>
      <w:lvlJc w:val="left"/>
      <w:pPr>
        <w:ind w:left="1340" w:hanging="420"/>
      </w:pPr>
      <w:rPr>
        <w:rFonts w:ascii="Courier New" w:hAnsi="Courier New" w:hint="default"/>
      </w:rPr>
    </w:lvl>
    <w:lvl w:ilvl="2" w:tplc="CC7EA894">
      <w:start w:val="1"/>
      <w:numFmt w:val="bullet"/>
      <w:lvlText w:val="o"/>
      <w:lvlJc w:val="left"/>
      <w:pPr>
        <w:ind w:left="1760" w:hanging="420"/>
      </w:pPr>
      <w:rPr>
        <w:rFonts w:ascii="Courier New" w:hAnsi="Courier New" w:hint="default"/>
      </w:rPr>
    </w:lvl>
    <w:lvl w:ilvl="3" w:tplc="04090001">
      <w:start w:val="1"/>
      <w:numFmt w:val="bullet"/>
      <w:lvlText w:val=""/>
      <w:lvlJc w:val="left"/>
      <w:pPr>
        <w:ind w:left="2180" w:hanging="420"/>
      </w:pPr>
      <w:rPr>
        <w:rFonts w:ascii="Wingdings" w:hAnsi="Wingdings" w:hint="default"/>
      </w:rPr>
    </w:lvl>
    <w:lvl w:ilvl="4" w:tplc="04090003" w:tentative="1">
      <w:start w:val="1"/>
      <w:numFmt w:val="bullet"/>
      <w:lvlText w:val=""/>
      <w:lvlJc w:val="left"/>
      <w:pPr>
        <w:ind w:left="2600" w:hanging="420"/>
      </w:pPr>
      <w:rPr>
        <w:rFonts w:ascii="Wingdings" w:hAnsi="Wingdings" w:hint="default"/>
      </w:rPr>
    </w:lvl>
    <w:lvl w:ilvl="5" w:tplc="04090005" w:tentative="1">
      <w:start w:val="1"/>
      <w:numFmt w:val="bullet"/>
      <w:lvlText w:val=""/>
      <w:lvlJc w:val="left"/>
      <w:pPr>
        <w:ind w:left="3020" w:hanging="420"/>
      </w:pPr>
      <w:rPr>
        <w:rFonts w:ascii="Wingdings" w:hAnsi="Wingdings" w:hint="default"/>
      </w:rPr>
    </w:lvl>
    <w:lvl w:ilvl="6" w:tplc="04090001" w:tentative="1">
      <w:start w:val="1"/>
      <w:numFmt w:val="bullet"/>
      <w:lvlText w:val=""/>
      <w:lvlJc w:val="left"/>
      <w:pPr>
        <w:ind w:left="3440" w:hanging="420"/>
      </w:pPr>
      <w:rPr>
        <w:rFonts w:ascii="Wingdings" w:hAnsi="Wingdings" w:hint="default"/>
      </w:rPr>
    </w:lvl>
    <w:lvl w:ilvl="7" w:tplc="04090003" w:tentative="1">
      <w:start w:val="1"/>
      <w:numFmt w:val="bullet"/>
      <w:lvlText w:val=""/>
      <w:lvlJc w:val="left"/>
      <w:pPr>
        <w:ind w:left="3860" w:hanging="420"/>
      </w:pPr>
      <w:rPr>
        <w:rFonts w:ascii="Wingdings" w:hAnsi="Wingdings" w:hint="default"/>
      </w:rPr>
    </w:lvl>
    <w:lvl w:ilvl="8" w:tplc="04090005" w:tentative="1">
      <w:start w:val="1"/>
      <w:numFmt w:val="bullet"/>
      <w:lvlText w:val=""/>
      <w:lvlJc w:val="left"/>
      <w:pPr>
        <w:ind w:left="4280" w:hanging="420"/>
      </w:pPr>
      <w:rPr>
        <w:rFonts w:ascii="Wingdings" w:hAnsi="Wingdings" w:hint="default"/>
      </w:rPr>
    </w:lvl>
  </w:abstractNum>
  <w:abstractNum w:abstractNumId="43">
    <w:nsid w:val="74CC7506"/>
    <w:multiLevelType w:val="multilevel"/>
    <w:tmpl w:val="74CC7506"/>
    <w:lvl w:ilvl="0">
      <w:start w:val="1"/>
      <w:numFmt w:val="decimal"/>
      <w:pStyle w:val="reference0"/>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4">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46">
    <w:nsid w:val="7BC330F5"/>
    <w:multiLevelType w:val="multilevel"/>
    <w:tmpl w:val="7BC330F5"/>
    <w:lvl w:ilvl="0">
      <w:start w:val="1"/>
      <w:numFmt w:val="bullet"/>
      <w:pStyle w:val="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7">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33"/>
  </w:num>
  <w:num w:numId="2">
    <w:abstractNumId w:val="40"/>
  </w:num>
  <w:num w:numId="3">
    <w:abstractNumId w:val="0"/>
  </w:num>
  <w:num w:numId="4">
    <w:abstractNumId w:val="19"/>
  </w:num>
  <w:num w:numId="5">
    <w:abstractNumId w:val="46"/>
  </w:num>
  <w:num w:numId="6">
    <w:abstractNumId w:val="43"/>
  </w:num>
  <w:num w:numId="7">
    <w:abstractNumId w:val="23"/>
  </w:num>
  <w:num w:numId="8">
    <w:abstractNumId w:val="44"/>
  </w:num>
  <w:num w:numId="9">
    <w:abstractNumId w:val="4"/>
  </w:num>
  <w:num w:numId="10">
    <w:abstractNumId w:val="24"/>
  </w:num>
  <w:num w:numId="11">
    <w:abstractNumId w:val="27"/>
  </w:num>
  <w:num w:numId="12">
    <w:abstractNumId w:val="47"/>
  </w:num>
  <w:num w:numId="13">
    <w:abstractNumId w:val="28"/>
  </w:num>
  <w:num w:numId="14">
    <w:abstractNumId w:val="45"/>
  </w:num>
  <w:num w:numId="15">
    <w:abstractNumId w:val="22"/>
  </w:num>
  <w:num w:numId="16">
    <w:abstractNumId w:val="36"/>
  </w:num>
  <w:num w:numId="17">
    <w:abstractNumId w:val="25"/>
  </w:num>
  <w:num w:numId="18">
    <w:abstractNumId w:val="9"/>
  </w:num>
  <w:num w:numId="19">
    <w:abstractNumId w:val="1"/>
  </w:num>
  <w:num w:numId="20">
    <w:abstractNumId w:val="2"/>
  </w:num>
  <w:num w:numId="21">
    <w:abstractNumId w:val="30"/>
  </w:num>
  <w:num w:numId="22">
    <w:abstractNumId w:val="32"/>
  </w:num>
  <w:num w:numId="23">
    <w:abstractNumId w:val="11"/>
  </w:num>
  <w:num w:numId="24">
    <w:abstractNumId w:val="17"/>
  </w:num>
  <w:num w:numId="25">
    <w:abstractNumId w:val="13"/>
  </w:num>
  <w:num w:numId="26">
    <w:abstractNumId w:val="8"/>
  </w:num>
  <w:num w:numId="27">
    <w:abstractNumId w:val="7"/>
  </w:num>
  <w:num w:numId="28">
    <w:abstractNumId w:val="15"/>
  </w:num>
  <w:num w:numId="29">
    <w:abstractNumId w:val="5"/>
  </w:num>
  <w:num w:numId="30">
    <w:abstractNumId w:val="42"/>
  </w:num>
  <w:num w:numId="31">
    <w:abstractNumId w:val="3"/>
  </w:num>
  <w:num w:numId="32">
    <w:abstractNumId w:val="16"/>
  </w:num>
  <w:num w:numId="33">
    <w:abstractNumId w:val="37"/>
  </w:num>
  <w:num w:numId="34">
    <w:abstractNumId w:val="26"/>
  </w:num>
  <w:num w:numId="35">
    <w:abstractNumId w:val="41"/>
  </w:num>
  <w:num w:numId="36">
    <w:abstractNumId w:val="29"/>
  </w:num>
  <w:num w:numId="37">
    <w:abstractNumId w:val="20"/>
  </w:num>
  <w:num w:numId="38">
    <w:abstractNumId w:val="35"/>
  </w:num>
  <w:num w:numId="39">
    <w:abstractNumId w:val="12"/>
  </w:num>
  <w:num w:numId="40">
    <w:abstractNumId w:val="14"/>
  </w:num>
  <w:num w:numId="41">
    <w:abstractNumId w:val="34"/>
  </w:num>
  <w:num w:numId="42">
    <w:abstractNumId w:val="10"/>
  </w:num>
  <w:num w:numId="43">
    <w:abstractNumId w:val="6"/>
  </w:num>
  <w:num w:numId="44">
    <w:abstractNumId w:val="18"/>
  </w:num>
  <w:num w:numId="45">
    <w:abstractNumId w:val="21"/>
  </w:num>
  <w:num w:numId="46">
    <w:abstractNumId w:val="31"/>
  </w:num>
  <w:num w:numId="47">
    <w:abstractNumId w:val="38"/>
  </w:num>
  <w:num w:numId="48">
    <w:abstractNumId w:val="39"/>
  </w:num>
  <w:numIdMacAtCleanup w:val="4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441"/>
    <w:rsid w:val="00000B95"/>
    <w:rsid w:val="00000D04"/>
    <w:rsid w:val="00000DB2"/>
    <w:rsid w:val="000013B2"/>
    <w:rsid w:val="0000218F"/>
    <w:rsid w:val="000027CE"/>
    <w:rsid w:val="00002893"/>
    <w:rsid w:val="000033A3"/>
    <w:rsid w:val="00003410"/>
    <w:rsid w:val="00003605"/>
    <w:rsid w:val="00003776"/>
    <w:rsid w:val="00003C56"/>
    <w:rsid w:val="00003C89"/>
    <w:rsid w:val="00003D0F"/>
    <w:rsid w:val="00003E21"/>
    <w:rsid w:val="00003E35"/>
    <w:rsid w:val="00003E6A"/>
    <w:rsid w:val="00003EC2"/>
    <w:rsid w:val="00003FA8"/>
    <w:rsid w:val="000040A9"/>
    <w:rsid w:val="0000413A"/>
    <w:rsid w:val="00004178"/>
    <w:rsid w:val="0000458E"/>
    <w:rsid w:val="00004849"/>
    <w:rsid w:val="00004E70"/>
    <w:rsid w:val="00005A60"/>
    <w:rsid w:val="00005DBA"/>
    <w:rsid w:val="00006730"/>
    <w:rsid w:val="00006847"/>
    <w:rsid w:val="00006FC0"/>
    <w:rsid w:val="000072B6"/>
    <w:rsid w:val="00007791"/>
    <w:rsid w:val="00007813"/>
    <w:rsid w:val="000078BB"/>
    <w:rsid w:val="00007A41"/>
    <w:rsid w:val="00007F78"/>
    <w:rsid w:val="000104EA"/>
    <w:rsid w:val="0001074C"/>
    <w:rsid w:val="00010958"/>
    <w:rsid w:val="000109E6"/>
    <w:rsid w:val="00010A04"/>
    <w:rsid w:val="00011943"/>
    <w:rsid w:val="00011C60"/>
    <w:rsid w:val="00011F67"/>
    <w:rsid w:val="00012028"/>
    <w:rsid w:val="000126BF"/>
    <w:rsid w:val="00012862"/>
    <w:rsid w:val="000128E6"/>
    <w:rsid w:val="00012EAD"/>
    <w:rsid w:val="000133CB"/>
    <w:rsid w:val="00013A54"/>
    <w:rsid w:val="00013AF6"/>
    <w:rsid w:val="00013EEE"/>
    <w:rsid w:val="00014035"/>
    <w:rsid w:val="00014650"/>
    <w:rsid w:val="00014738"/>
    <w:rsid w:val="0001496B"/>
    <w:rsid w:val="00014D9C"/>
    <w:rsid w:val="00014FBF"/>
    <w:rsid w:val="00015377"/>
    <w:rsid w:val="00015D73"/>
    <w:rsid w:val="00015EFB"/>
    <w:rsid w:val="000162BD"/>
    <w:rsid w:val="00016594"/>
    <w:rsid w:val="000165D2"/>
    <w:rsid w:val="000165E2"/>
    <w:rsid w:val="00016AB0"/>
    <w:rsid w:val="00016F8D"/>
    <w:rsid w:val="000172BE"/>
    <w:rsid w:val="00017D8A"/>
    <w:rsid w:val="0002059E"/>
    <w:rsid w:val="000210A9"/>
    <w:rsid w:val="000211EB"/>
    <w:rsid w:val="00021498"/>
    <w:rsid w:val="00021B29"/>
    <w:rsid w:val="00021E83"/>
    <w:rsid w:val="000227A5"/>
    <w:rsid w:val="00022977"/>
    <w:rsid w:val="00022E67"/>
    <w:rsid w:val="0002302D"/>
    <w:rsid w:val="0002330F"/>
    <w:rsid w:val="00023335"/>
    <w:rsid w:val="00023388"/>
    <w:rsid w:val="00023425"/>
    <w:rsid w:val="00023875"/>
    <w:rsid w:val="00023A6F"/>
    <w:rsid w:val="00023B81"/>
    <w:rsid w:val="00023E73"/>
    <w:rsid w:val="00023F59"/>
    <w:rsid w:val="000241BE"/>
    <w:rsid w:val="000242F2"/>
    <w:rsid w:val="000243F5"/>
    <w:rsid w:val="00024C03"/>
    <w:rsid w:val="00024CB6"/>
    <w:rsid w:val="00024D09"/>
    <w:rsid w:val="00025377"/>
    <w:rsid w:val="000256F0"/>
    <w:rsid w:val="00025AE1"/>
    <w:rsid w:val="00025DDB"/>
    <w:rsid w:val="00025E29"/>
    <w:rsid w:val="000262C5"/>
    <w:rsid w:val="00026334"/>
    <w:rsid w:val="00026386"/>
    <w:rsid w:val="00026D4B"/>
    <w:rsid w:val="00026FC2"/>
    <w:rsid w:val="000270F1"/>
    <w:rsid w:val="0002732A"/>
    <w:rsid w:val="000273CD"/>
    <w:rsid w:val="000275C6"/>
    <w:rsid w:val="000276E6"/>
    <w:rsid w:val="0002771C"/>
    <w:rsid w:val="00027AD6"/>
    <w:rsid w:val="0003024C"/>
    <w:rsid w:val="00030263"/>
    <w:rsid w:val="00030270"/>
    <w:rsid w:val="000307E0"/>
    <w:rsid w:val="00030C0E"/>
    <w:rsid w:val="00031089"/>
    <w:rsid w:val="000310B5"/>
    <w:rsid w:val="00031664"/>
    <w:rsid w:val="000318C3"/>
    <w:rsid w:val="00031A90"/>
    <w:rsid w:val="00031ADB"/>
    <w:rsid w:val="00031DA7"/>
    <w:rsid w:val="00031E3B"/>
    <w:rsid w:val="00032056"/>
    <w:rsid w:val="000322D5"/>
    <w:rsid w:val="00032520"/>
    <w:rsid w:val="000328CA"/>
    <w:rsid w:val="00032C0A"/>
    <w:rsid w:val="00032E40"/>
    <w:rsid w:val="000334BF"/>
    <w:rsid w:val="000334FE"/>
    <w:rsid w:val="0003376B"/>
    <w:rsid w:val="00033B2B"/>
    <w:rsid w:val="00033E7B"/>
    <w:rsid w:val="00033ED5"/>
    <w:rsid w:val="00033FB2"/>
    <w:rsid w:val="000340B6"/>
    <w:rsid w:val="000343EB"/>
    <w:rsid w:val="000345AA"/>
    <w:rsid w:val="00034676"/>
    <w:rsid w:val="000346E6"/>
    <w:rsid w:val="000352B3"/>
    <w:rsid w:val="00035489"/>
    <w:rsid w:val="00035A04"/>
    <w:rsid w:val="00035C14"/>
    <w:rsid w:val="00035D61"/>
    <w:rsid w:val="00036492"/>
    <w:rsid w:val="00036787"/>
    <w:rsid w:val="00036C2C"/>
    <w:rsid w:val="00036DFB"/>
    <w:rsid w:val="00037189"/>
    <w:rsid w:val="000374D6"/>
    <w:rsid w:val="00037BB2"/>
    <w:rsid w:val="00037E5E"/>
    <w:rsid w:val="0004013F"/>
    <w:rsid w:val="0004023E"/>
    <w:rsid w:val="0004024B"/>
    <w:rsid w:val="00040429"/>
    <w:rsid w:val="0004043A"/>
    <w:rsid w:val="00040B3D"/>
    <w:rsid w:val="00040C88"/>
    <w:rsid w:val="00040E19"/>
    <w:rsid w:val="000415FA"/>
    <w:rsid w:val="000417D1"/>
    <w:rsid w:val="000419E8"/>
    <w:rsid w:val="00041AD2"/>
    <w:rsid w:val="00041C57"/>
    <w:rsid w:val="0004261C"/>
    <w:rsid w:val="0004288D"/>
    <w:rsid w:val="000433F0"/>
    <w:rsid w:val="000434B7"/>
    <w:rsid w:val="000435E4"/>
    <w:rsid w:val="00043F26"/>
    <w:rsid w:val="0004404D"/>
    <w:rsid w:val="00044126"/>
    <w:rsid w:val="0004420D"/>
    <w:rsid w:val="000443C5"/>
    <w:rsid w:val="00044522"/>
    <w:rsid w:val="00044AAC"/>
    <w:rsid w:val="00044E70"/>
    <w:rsid w:val="00045110"/>
    <w:rsid w:val="00045489"/>
    <w:rsid w:val="0004553A"/>
    <w:rsid w:val="00045C97"/>
    <w:rsid w:val="00045D24"/>
    <w:rsid w:val="00045F4B"/>
    <w:rsid w:val="0004651C"/>
    <w:rsid w:val="0004665E"/>
    <w:rsid w:val="00046796"/>
    <w:rsid w:val="000467FD"/>
    <w:rsid w:val="00046888"/>
    <w:rsid w:val="00046AAF"/>
    <w:rsid w:val="00046C68"/>
    <w:rsid w:val="00046EC9"/>
    <w:rsid w:val="00046FED"/>
    <w:rsid w:val="00047144"/>
    <w:rsid w:val="00047225"/>
    <w:rsid w:val="000472BA"/>
    <w:rsid w:val="00047517"/>
    <w:rsid w:val="00047843"/>
    <w:rsid w:val="00047D5D"/>
    <w:rsid w:val="00047E60"/>
    <w:rsid w:val="00050DBD"/>
    <w:rsid w:val="0005106E"/>
    <w:rsid w:val="00051159"/>
    <w:rsid w:val="000512BF"/>
    <w:rsid w:val="000512C9"/>
    <w:rsid w:val="0005131C"/>
    <w:rsid w:val="00051844"/>
    <w:rsid w:val="0005188A"/>
    <w:rsid w:val="0005195B"/>
    <w:rsid w:val="00051E6D"/>
    <w:rsid w:val="000525C5"/>
    <w:rsid w:val="00052AD2"/>
    <w:rsid w:val="00052B2A"/>
    <w:rsid w:val="00052E1D"/>
    <w:rsid w:val="000530DF"/>
    <w:rsid w:val="00053428"/>
    <w:rsid w:val="0005380B"/>
    <w:rsid w:val="000539C2"/>
    <w:rsid w:val="00053FF4"/>
    <w:rsid w:val="000540A9"/>
    <w:rsid w:val="000543D4"/>
    <w:rsid w:val="00054575"/>
    <w:rsid w:val="00054E0C"/>
    <w:rsid w:val="00055197"/>
    <w:rsid w:val="00055269"/>
    <w:rsid w:val="0005541D"/>
    <w:rsid w:val="0005567D"/>
    <w:rsid w:val="000556E6"/>
    <w:rsid w:val="00055BEE"/>
    <w:rsid w:val="00055D85"/>
    <w:rsid w:val="000565C8"/>
    <w:rsid w:val="000567BB"/>
    <w:rsid w:val="00056B34"/>
    <w:rsid w:val="00056C42"/>
    <w:rsid w:val="00056D00"/>
    <w:rsid w:val="00056D31"/>
    <w:rsid w:val="00057223"/>
    <w:rsid w:val="00057358"/>
    <w:rsid w:val="000574E1"/>
    <w:rsid w:val="00057873"/>
    <w:rsid w:val="00057C60"/>
    <w:rsid w:val="00057DC8"/>
    <w:rsid w:val="00060685"/>
    <w:rsid w:val="00060937"/>
    <w:rsid w:val="00060C8C"/>
    <w:rsid w:val="000612E1"/>
    <w:rsid w:val="000614FE"/>
    <w:rsid w:val="00062167"/>
    <w:rsid w:val="000622DF"/>
    <w:rsid w:val="000623E2"/>
    <w:rsid w:val="00062B1B"/>
    <w:rsid w:val="00062B8D"/>
    <w:rsid w:val="00062FDC"/>
    <w:rsid w:val="0006344A"/>
    <w:rsid w:val="000634FB"/>
    <w:rsid w:val="000636F0"/>
    <w:rsid w:val="00063CBC"/>
    <w:rsid w:val="00064C15"/>
    <w:rsid w:val="00064CB9"/>
    <w:rsid w:val="00064EE1"/>
    <w:rsid w:val="000654CE"/>
    <w:rsid w:val="000656E0"/>
    <w:rsid w:val="00065725"/>
    <w:rsid w:val="0006596B"/>
    <w:rsid w:val="000659F7"/>
    <w:rsid w:val="00065A67"/>
    <w:rsid w:val="00065C2A"/>
    <w:rsid w:val="00065D38"/>
    <w:rsid w:val="00065ED5"/>
    <w:rsid w:val="00065FC2"/>
    <w:rsid w:val="00066A2C"/>
    <w:rsid w:val="00067039"/>
    <w:rsid w:val="0006716D"/>
    <w:rsid w:val="000671A5"/>
    <w:rsid w:val="0006773E"/>
    <w:rsid w:val="00067B0E"/>
    <w:rsid w:val="00067DD1"/>
    <w:rsid w:val="00067F58"/>
    <w:rsid w:val="00070447"/>
    <w:rsid w:val="00070503"/>
    <w:rsid w:val="000706E7"/>
    <w:rsid w:val="000706EF"/>
    <w:rsid w:val="0007090A"/>
    <w:rsid w:val="00070EBF"/>
    <w:rsid w:val="00070EF8"/>
    <w:rsid w:val="00071192"/>
    <w:rsid w:val="000711C0"/>
    <w:rsid w:val="000713A7"/>
    <w:rsid w:val="00071452"/>
    <w:rsid w:val="00071934"/>
    <w:rsid w:val="00071A35"/>
    <w:rsid w:val="0007210F"/>
    <w:rsid w:val="0007224C"/>
    <w:rsid w:val="00072A80"/>
    <w:rsid w:val="00072B49"/>
    <w:rsid w:val="0007301E"/>
    <w:rsid w:val="000731A0"/>
    <w:rsid w:val="0007337C"/>
    <w:rsid w:val="000736C1"/>
    <w:rsid w:val="00073747"/>
    <w:rsid w:val="00073797"/>
    <w:rsid w:val="00073DEC"/>
    <w:rsid w:val="00074516"/>
    <w:rsid w:val="000745AA"/>
    <w:rsid w:val="0007465B"/>
    <w:rsid w:val="00074E86"/>
    <w:rsid w:val="00075412"/>
    <w:rsid w:val="00075708"/>
    <w:rsid w:val="00076067"/>
    <w:rsid w:val="00076097"/>
    <w:rsid w:val="0007632D"/>
    <w:rsid w:val="00076405"/>
    <w:rsid w:val="00076537"/>
    <w:rsid w:val="00076539"/>
    <w:rsid w:val="00076541"/>
    <w:rsid w:val="000766A1"/>
    <w:rsid w:val="00076857"/>
    <w:rsid w:val="00076CB0"/>
    <w:rsid w:val="000772E8"/>
    <w:rsid w:val="000772F4"/>
    <w:rsid w:val="000776EB"/>
    <w:rsid w:val="00077BD6"/>
    <w:rsid w:val="0008027C"/>
    <w:rsid w:val="00080F63"/>
    <w:rsid w:val="00081501"/>
    <w:rsid w:val="000815AA"/>
    <w:rsid w:val="00081652"/>
    <w:rsid w:val="000819DD"/>
    <w:rsid w:val="00081FE7"/>
    <w:rsid w:val="0008207A"/>
    <w:rsid w:val="000821FB"/>
    <w:rsid w:val="000823B0"/>
    <w:rsid w:val="0008335B"/>
    <w:rsid w:val="00083379"/>
    <w:rsid w:val="00083587"/>
    <w:rsid w:val="00083601"/>
    <w:rsid w:val="00083838"/>
    <w:rsid w:val="00083B6A"/>
    <w:rsid w:val="00084065"/>
    <w:rsid w:val="000842D8"/>
    <w:rsid w:val="000845C8"/>
    <w:rsid w:val="0008482A"/>
    <w:rsid w:val="00084E30"/>
    <w:rsid w:val="00085059"/>
    <w:rsid w:val="0008581C"/>
    <w:rsid w:val="00085E04"/>
    <w:rsid w:val="00085E2E"/>
    <w:rsid w:val="00085E3E"/>
    <w:rsid w:val="00085FA2"/>
    <w:rsid w:val="00086030"/>
    <w:rsid w:val="000866F8"/>
    <w:rsid w:val="00086756"/>
    <w:rsid w:val="00086800"/>
    <w:rsid w:val="00086CD3"/>
    <w:rsid w:val="0008714F"/>
    <w:rsid w:val="00087913"/>
    <w:rsid w:val="00087E9C"/>
    <w:rsid w:val="000902DC"/>
    <w:rsid w:val="00090890"/>
    <w:rsid w:val="00090E15"/>
    <w:rsid w:val="00091056"/>
    <w:rsid w:val="000911AE"/>
    <w:rsid w:val="000911E9"/>
    <w:rsid w:val="00091325"/>
    <w:rsid w:val="0009138F"/>
    <w:rsid w:val="000922BA"/>
    <w:rsid w:val="00092409"/>
    <w:rsid w:val="000929F2"/>
    <w:rsid w:val="00092FE1"/>
    <w:rsid w:val="00093513"/>
    <w:rsid w:val="00093697"/>
    <w:rsid w:val="0009376E"/>
    <w:rsid w:val="00093D42"/>
    <w:rsid w:val="00093E95"/>
    <w:rsid w:val="00094A16"/>
    <w:rsid w:val="00094D40"/>
    <w:rsid w:val="00094DE6"/>
    <w:rsid w:val="00095056"/>
    <w:rsid w:val="0009571F"/>
    <w:rsid w:val="00095840"/>
    <w:rsid w:val="00095AA6"/>
    <w:rsid w:val="00095AF3"/>
    <w:rsid w:val="00095CCF"/>
    <w:rsid w:val="00096356"/>
    <w:rsid w:val="00096938"/>
    <w:rsid w:val="00096B63"/>
    <w:rsid w:val="00096EBB"/>
    <w:rsid w:val="00096F8F"/>
    <w:rsid w:val="000974A6"/>
    <w:rsid w:val="000975ED"/>
    <w:rsid w:val="00097710"/>
    <w:rsid w:val="0009781E"/>
    <w:rsid w:val="00097C99"/>
    <w:rsid w:val="00097F7E"/>
    <w:rsid w:val="000A08C7"/>
    <w:rsid w:val="000A0A60"/>
    <w:rsid w:val="000A0DF8"/>
    <w:rsid w:val="000A0E38"/>
    <w:rsid w:val="000A0F14"/>
    <w:rsid w:val="000A0FA8"/>
    <w:rsid w:val="000A12AF"/>
    <w:rsid w:val="000A1441"/>
    <w:rsid w:val="000A162E"/>
    <w:rsid w:val="000A1797"/>
    <w:rsid w:val="000A1A06"/>
    <w:rsid w:val="000A1B60"/>
    <w:rsid w:val="000A21B4"/>
    <w:rsid w:val="000A22DB"/>
    <w:rsid w:val="000A249B"/>
    <w:rsid w:val="000A2750"/>
    <w:rsid w:val="000A29A3"/>
    <w:rsid w:val="000A2CC7"/>
    <w:rsid w:val="000A2ED6"/>
    <w:rsid w:val="000A33E3"/>
    <w:rsid w:val="000A34DD"/>
    <w:rsid w:val="000A3B1A"/>
    <w:rsid w:val="000A4205"/>
    <w:rsid w:val="000A4A19"/>
    <w:rsid w:val="000A4A9B"/>
    <w:rsid w:val="000A4CF0"/>
    <w:rsid w:val="000A6351"/>
    <w:rsid w:val="000A63D6"/>
    <w:rsid w:val="000A667B"/>
    <w:rsid w:val="000A6E1C"/>
    <w:rsid w:val="000A702F"/>
    <w:rsid w:val="000A70ED"/>
    <w:rsid w:val="000A7684"/>
    <w:rsid w:val="000A78D4"/>
    <w:rsid w:val="000A7B38"/>
    <w:rsid w:val="000B0192"/>
    <w:rsid w:val="000B0343"/>
    <w:rsid w:val="000B04FA"/>
    <w:rsid w:val="000B0545"/>
    <w:rsid w:val="000B06DB"/>
    <w:rsid w:val="000B08B0"/>
    <w:rsid w:val="000B0C68"/>
    <w:rsid w:val="000B0CC9"/>
    <w:rsid w:val="000B117A"/>
    <w:rsid w:val="000B173F"/>
    <w:rsid w:val="000B1BD2"/>
    <w:rsid w:val="000B21D4"/>
    <w:rsid w:val="000B24A6"/>
    <w:rsid w:val="000B268D"/>
    <w:rsid w:val="000B288F"/>
    <w:rsid w:val="000B2954"/>
    <w:rsid w:val="000B2985"/>
    <w:rsid w:val="000B2A48"/>
    <w:rsid w:val="000B2A95"/>
    <w:rsid w:val="000B2C55"/>
    <w:rsid w:val="000B2C88"/>
    <w:rsid w:val="000B301A"/>
    <w:rsid w:val="000B3157"/>
    <w:rsid w:val="000B3342"/>
    <w:rsid w:val="000B3648"/>
    <w:rsid w:val="000B375E"/>
    <w:rsid w:val="000B4233"/>
    <w:rsid w:val="000B42FA"/>
    <w:rsid w:val="000B49E8"/>
    <w:rsid w:val="000B4AD1"/>
    <w:rsid w:val="000B4EFF"/>
    <w:rsid w:val="000B50E6"/>
    <w:rsid w:val="000B51D0"/>
    <w:rsid w:val="000B51F8"/>
    <w:rsid w:val="000B51FA"/>
    <w:rsid w:val="000B53F0"/>
    <w:rsid w:val="000B57E4"/>
    <w:rsid w:val="000B5905"/>
    <w:rsid w:val="000B5975"/>
    <w:rsid w:val="000B5A66"/>
    <w:rsid w:val="000B5A70"/>
    <w:rsid w:val="000B6E2C"/>
    <w:rsid w:val="000B706F"/>
    <w:rsid w:val="000B738F"/>
    <w:rsid w:val="000B76C5"/>
    <w:rsid w:val="000B7707"/>
    <w:rsid w:val="000B7A10"/>
    <w:rsid w:val="000C030D"/>
    <w:rsid w:val="000C0680"/>
    <w:rsid w:val="000C0867"/>
    <w:rsid w:val="000C0AA9"/>
    <w:rsid w:val="000C0B59"/>
    <w:rsid w:val="000C0EA9"/>
    <w:rsid w:val="000C115D"/>
    <w:rsid w:val="000C1535"/>
    <w:rsid w:val="000C15FF"/>
    <w:rsid w:val="000C1700"/>
    <w:rsid w:val="000C1B59"/>
    <w:rsid w:val="000C1F98"/>
    <w:rsid w:val="000C252B"/>
    <w:rsid w:val="000C2FBD"/>
    <w:rsid w:val="000C31E7"/>
    <w:rsid w:val="000C3A3B"/>
    <w:rsid w:val="000C3AE7"/>
    <w:rsid w:val="000C3B0C"/>
    <w:rsid w:val="000C3E0C"/>
    <w:rsid w:val="000C3E17"/>
    <w:rsid w:val="000C422D"/>
    <w:rsid w:val="000C4477"/>
    <w:rsid w:val="000C469F"/>
    <w:rsid w:val="000C4D86"/>
    <w:rsid w:val="000C543E"/>
    <w:rsid w:val="000C5500"/>
    <w:rsid w:val="000C5581"/>
    <w:rsid w:val="000C5B5A"/>
    <w:rsid w:val="000C5F91"/>
    <w:rsid w:val="000C6025"/>
    <w:rsid w:val="000C6127"/>
    <w:rsid w:val="000C6641"/>
    <w:rsid w:val="000C6CD7"/>
    <w:rsid w:val="000C6CE0"/>
    <w:rsid w:val="000C7F4F"/>
    <w:rsid w:val="000D04DA"/>
    <w:rsid w:val="000D0565"/>
    <w:rsid w:val="000D05F9"/>
    <w:rsid w:val="000D0646"/>
    <w:rsid w:val="000D083F"/>
    <w:rsid w:val="000D0A3A"/>
    <w:rsid w:val="000D0A93"/>
    <w:rsid w:val="000D0ADD"/>
    <w:rsid w:val="000D0CA4"/>
    <w:rsid w:val="000D0E4E"/>
    <w:rsid w:val="000D113C"/>
    <w:rsid w:val="000D12D1"/>
    <w:rsid w:val="000D132E"/>
    <w:rsid w:val="000D1389"/>
    <w:rsid w:val="000D159A"/>
    <w:rsid w:val="000D1807"/>
    <w:rsid w:val="000D1822"/>
    <w:rsid w:val="000D1D0A"/>
    <w:rsid w:val="000D22CC"/>
    <w:rsid w:val="000D2764"/>
    <w:rsid w:val="000D29D7"/>
    <w:rsid w:val="000D320A"/>
    <w:rsid w:val="000D3682"/>
    <w:rsid w:val="000D36AE"/>
    <w:rsid w:val="000D38A1"/>
    <w:rsid w:val="000D4B31"/>
    <w:rsid w:val="000D4C4E"/>
    <w:rsid w:val="000D5077"/>
    <w:rsid w:val="000D5362"/>
    <w:rsid w:val="000D5425"/>
    <w:rsid w:val="000D546E"/>
    <w:rsid w:val="000D55CC"/>
    <w:rsid w:val="000D57F8"/>
    <w:rsid w:val="000D5851"/>
    <w:rsid w:val="000D5C60"/>
    <w:rsid w:val="000D5E12"/>
    <w:rsid w:val="000D61C8"/>
    <w:rsid w:val="000D6E88"/>
    <w:rsid w:val="000D71E2"/>
    <w:rsid w:val="000D73A5"/>
    <w:rsid w:val="000D74D8"/>
    <w:rsid w:val="000D7D6C"/>
    <w:rsid w:val="000D7F90"/>
    <w:rsid w:val="000E0469"/>
    <w:rsid w:val="000E07D6"/>
    <w:rsid w:val="000E08BD"/>
    <w:rsid w:val="000E1380"/>
    <w:rsid w:val="000E156A"/>
    <w:rsid w:val="000E163B"/>
    <w:rsid w:val="000E18DF"/>
    <w:rsid w:val="000E194D"/>
    <w:rsid w:val="000E1EF6"/>
    <w:rsid w:val="000E209D"/>
    <w:rsid w:val="000E3A0B"/>
    <w:rsid w:val="000E3D84"/>
    <w:rsid w:val="000E4CA4"/>
    <w:rsid w:val="000E4CC0"/>
    <w:rsid w:val="000E4D08"/>
    <w:rsid w:val="000E4DDC"/>
    <w:rsid w:val="000E4ECB"/>
    <w:rsid w:val="000E57F3"/>
    <w:rsid w:val="000E59A0"/>
    <w:rsid w:val="000E5ACC"/>
    <w:rsid w:val="000E6090"/>
    <w:rsid w:val="000E60A3"/>
    <w:rsid w:val="000E6441"/>
    <w:rsid w:val="000E64A0"/>
    <w:rsid w:val="000E6FEA"/>
    <w:rsid w:val="000E7484"/>
    <w:rsid w:val="000E76F3"/>
    <w:rsid w:val="000E79C6"/>
    <w:rsid w:val="000E7A84"/>
    <w:rsid w:val="000E7D13"/>
    <w:rsid w:val="000E7E15"/>
    <w:rsid w:val="000F09B2"/>
    <w:rsid w:val="000F15BC"/>
    <w:rsid w:val="000F15F2"/>
    <w:rsid w:val="000F1701"/>
    <w:rsid w:val="000F180A"/>
    <w:rsid w:val="000F1C92"/>
    <w:rsid w:val="000F1D05"/>
    <w:rsid w:val="000F1E8E"/>
    <w:rsid w:val="000F1F2C"/>
    <w:rsid w:val="000F24EC"/>
    <w:rsid w:val="000F255F"/>
    <w:rsid w:val="000F2A4D"/>
    <w:rsid w:val="000F2EEE"/>
    <w:rsid w:val="000F34B3"/>
    <w:rsid w:val="000F3631"/>
    <w:rsid w:val="000F3697"/>
    <w:rsid w:val="000F3D25"/>
    <w:rsid w:val="000F467C"/>
    <w:rsid w:val="000F4808"/>
    <w:rsid w:val="000F49E0"/>
    <w:rsid w:val="000F4EA2"/>
    <w:rsid w:val="000F518D"/>
    <w:rsid w:val="000F52E2"/>
    <w:rsid w:val="000F5556"/>
    <w:rsid w:val="000F5EFE"/>
    <w:rsid w:val="000F5FBA"/>
    <w:rsid w:val="000F6107"/>
    <w:rsid w:val="000F6581"/>
    <w:rsid w:val="000F6644"/>
    <w:rsid w:val="000F6815"/>
    <w:rsid w:val="000F6865"/>
    <w:rsid w:val="000F6882"/>
    <w:rsid w:val="000F6F8E"/>
    <w:rsid w:val="000F72A5"/>
    <w:rsid w:val="000F741D"/>
    <w:rsid w:val="000F77A8"/>
    <w:rsid w:val="000F7F58"/>
    <w:rsid w:val="00100044"/>
    <w:rsid w:val="0010004E"/>
    <w:rsid w:val="00100128"/>
    <w:rsid w:val="001002EB"/>
    <w:rsid w:val="00100345"/>
    <w:rsid w:val="00100701"/>
    <w:rsid w:val="0010071F"/>
    <w:rsid w:val="00100865"/>
    <w:rsid w:val="00100915"/>
    <w:rsid w:val="0010091D"/>
    <w:rsid w:val="00100A8D"/>
    <w:rsid w:val="00100C03"/>
    <w:rsid w:val="00100CE6"/>
    <w:rsid w:val="00100FF3"/>
    <w:rsid w:val="0010105C"/>
    <w:rsid w:val="001013A1"/>
    <w:rsid w:val="001019AF"/>
    <w:rsid w:val="00101D5C"/>
    <w:rsid w:val="0010202C"/>
    <w:rsid w:val="0010207A"/>
    <w:rsid w:val="001026CA"/>
    <w:rsid w:val="001028B1"/>
    <w:rsid w:val="00102C2F"/>
    <w:rsid w:val="00102C74"/>
    <w:rsid w:val="001034AB"/>
    <w:rsid w:val="00103578"/>
    <w:rsid w:val="00104031"/>
    <w:rsid w:val="001042E8"/>
    <w:rsid w:val="001043C2"/>
    <w:rsid w:val="001043E1"/>
    <w:rsid w:val="0010505A"/>
    <w:rsid w:val="001059BD"/>
    <w:rsid w:val="00105CC7"/>
    <w:rsid w:val="00105E14"/>
    <w:rsid w:val="00105F1D"/>
    <w:rsid w:val="00106569"/>
    <w:rsid w:val="00106A21"/>
    <w:rsid w:val="00106B6B"/>
    <w:rsid w:val="00106C25"/>
    <w:rsid w:val="00106D1B"/>
    <w:rsid w:val="00107591"/>
    <w:rsid w:val="00107779"/>
    <w:rsid w:val="00107796"/>
    <w:rsid w:val="001078C2"/>
    <w:rsid w:val="00107E1C"/>
    <w:rsid w:val="001100C6"/>
    <w:rsid w:val="00110243"/>
    <w:rsid w:val="00110402"/>
    <w:rsid w:val="0011072B"/>
    <w:rsid w:val="00110D7C"/>
    <w:rsid w:val="00110E70"/>
    <w:rsid w:val="001112C4"/>
    <w:rsid w:val="00111444"/>
    <w:rsid w:val="0011146D"/>
    <w:rsid w:val="00111523"/>
    <w:rsid w:val="00111723"/>
    <w:rsid w:val="0011175B"/>
    <w:rsid w:val="0011195F"/>
    <w:rsid w:val="00111992"/>
    <w:rsid w:val="0011202E"/>
    <w:rsid w:val="001129B5"/>
    <w:rsid w:val="00113193"/>
    <w:rsid w:val="00113531"/>
    <w:rsid w:val="001137B6"/>
    <w:rsid w:val="00113BC6"/>
    <w:rsid w:val="00113EEA"/>
    <w:rsid w:val="001141E3"/>
    <w:rsid w:val="001142DF"/>
    <w:rsid w:val="001144DF"/>
    <w:rsid w:val="001148BD"/>
    <w:rsid w:val="00114A77"/>
    <w:rsid w:val="00114C5B"/>
    <w:rsid w:val="0011557B"/>
    <w:rsid w:val="00115661"/>
    <w:rsid w:val="00115C4F"/>
    <w:rsid w:val="00115EF7"/>
    <w:rsid w:val="00116552"/>
    <w:rsid w:val="001165DF"/>
    <w:rsid w:val="0011668E"/>
    <w:rsid w:val="00116896"/>
    <w:rsid w:val="00116D81"/>
    <w:rsid w:val="00116E19"/>
    <w:rsid w:val="0011716C"/>
    <w:rsid w:val="00117683"/>
    <w:rsid w:val="00117A6A"/>
    <w:rsid w:val="00117B4E"/>
    <w:rsid w:val="00117C85"/>
    <w:rsid w:val="0012008A"/>
    <w:rsid w:val="00120187"/>
    <w:rsid w:val="001202DA"/>
    <w:rsid w:val="00120580"/>
    <w:rsid w:val="001206A8"/>
    <w:rsid w:val="001209F1"/>
    <w:rsid w:val="00120B13"/>
    <w:rsid w:val="00120CCE"/>
    <w:rsid w:val="00121211"/>
    <w:rsid w:val="00121379"/>
    <w:rsid w:val="00121B70"/>
    <w:rsid w:val="00121E22"/>
    <w:rsid w:val="00122428"/>
    <w:rsid w:val="00122900"/>
    <w:rsid w:val="00122EF9"/>
    <w:rsid w:val="00123069"/>
    <w:rsid w:val="001230AF"/>
    <w:rsid w:val="001236CC"/>
    <w:rsid w:val="00123F33"/>
    <w:rsid w:val="001241DA"/>
    <w:rsid w:val="00124323"/>
    <w:rsid w:val="00124327"/>
    <w:rsid w:val="00124D84"/>
    <w:rsid w:val="001250DD"/>
    <w:rsid w:val="001251B3"/>
    <w:rsid w:val="00125589"/>
    <w:rsid w:val="00125733"/>
    <w:rsid w:val="001259EE"/>
    <w:rsid w:val="00125B25"/>
    <w:rsid w:val="00125E9F"/>
    <w:rsid w:val="00126263"/>
    <w:rsid w:val="00126288"/>
    <w:rsid w:val="001263AA"/>
    <w:rsid w:val="001264D4"/>
    <w:rsid w:val="00126BF3"/>
    <w:rsid w:val="00126E88"/>
    <w:rsid w:val="00127424"/>
    <w:rsid w:val="001278E6"/>
    <w:rsid w:val="00127910"/>
    <w:rsid w:val="001279D0"/>
    <w:rsid w:val="001302CC"/>
    <w:rsid w:val="00130757"/>
    <w:rsid w:val="00130779"/>
    <w:rsid w:val="001307A1"/>
    <w:rsid w:val="00130B6A"/>
    <w:rsid w:val="00130CA4"/>
    <w:rsid w:val="00130D0A"/>
    <w:rsid w:val="00130FA9"/>
    <w:rsid w:val="00130FD4"/>
    <w:rsid w:val="00131BB0"/>
    <w:rsid w:val="00131C56"/>
    <w:rsid w:val="00131C59"/>
    <w:rsid w:val="001321D3"/>
    <w:rsid w:val="001324FC"/>
    <w:rsid w:val="00132753"/>
    <w:rsid w:val="001332C2"/>
    <w:rsid w:val="001334F5"/>
    <w:rsid w:val="00133599"/>
    <w:rsid w:val="001335F2"/>
    <w:rsid w:val="0013375D"/>
    <w:rsid w:val="0013395D"/>
    <w:rsid w:val="00133A12"/>
    <w:rsid w:val="00133BF7"/>
    <w:rsid w:val="00133CEA"/>
    <w:rsid w:val="001344F8"/>
    <w:rsid w:val="00134589"/>
    <w:rsid w:val="00134838"/>
    <w:rsid w:val="00134B12"/>
    <w:rsid w:val="00134B88"/>
    <w:rsid w:val="00134E00"/>
    <w:rsid w:val="001353B2"/>
    <w:rsid w:val="001354AE"/>
    <w:rsid w:val="0013550E"/>
    <w:rsid w:val="001355AF"/>
    <w:rsid w:val="001357E0"/>
    <w:rsid w:val="00135B47"/>
    <w:rsid w:val="001367BB"/>
    <w:rsid w:val="00136A23"/>
    <w:rsid w:val="00136B99"/>
    <w:rsid w:val="00136EBA"/>
    <w:rsid w:val="00136EFC"/>
    <w:rsid w:val="00136F73"/>
    <w:rsid w:val="00136F91"/>
    <w:rsid w:val="001377A9"/>
    <w:rsid w:val="001404CA"/>
    <w:rsid w:val="0014063E"/>
    <w:rsid w:val="0014087D"/>
    <w:rsid w:val="00140DBB"/>
    <w:rsid w:val="00140F74"/>
    <w:rsid w:val="00141191"/>
    <w:rsid w:val="0014159C"/>
    <w:rsid w:val="00142058"/>
    <w:rsid w:val="001420E4"/>
    <w:rsid w:val="0014225B"/>
    <w:rsid w:val="0014244E"/>
    <w:rsid w:val="00142665"/>
    <w:rsid w:val="00142F99"/>
    <w:rsid w:val="001435BB"/>
    <w:rsid w:val="0014384A"/>
    <w:rsid w:val="00143E7E"/>
    <w:rsid w:val="001440D0"/>
    <w:rsid w:val="001441F4"/>
    <w:rsid w:val="0014429A"/>
    <w:rsid w:val="0014450F"/>
    <w:rsid w:val="00144D8F"/>
    <w:rsid w:val="0014503F"/>
    <w:rsid w:val="0014527D"/>
    <w:rsid w:val="001454FF"/>
    <w:rsid w:val="001455E4"/>
    <w:rsid w:val="001456E0"/>
    <w:rsid w:val="0014595D"/>
    <w:rsid w:val="00145980"/>
    <w:rsid w:val="00145C74"/>
    <w:rsid w:val="00146105"/>
    <w:rsid w:val="001462E9"/>
    <w:rsid w:val="00146BC6"/>
    <w:rsid w:val="00146C0C"/>
    <w:rsid w:val="00146C3A"/>
    <w:rsid w:val="00146CAA"/>
    <w:rsid w:val="00146D26"/>
    <w:rsid w:val="00146E32"/>
    <w:rsid w:val="00147291"/>
    <w:rsid w:val="00147870"/>
    <w:rsid w:val="00147B8A"/>
    <w:rsid w:val="00147BBE"/>
    <w:rsid w:val="001508B8"/>
    <w:rsid w:val="001512B1"/>
    <w:rsid w:val="00151619"/>
    <w:rsid w:val="0015163E"/>
    <w:rsid w:val="00151EC4"/>
    <w:rsid w:val="0015276F"/>
    <w:rsid w:val="00152835"/>
    <w:rsid w:val="00152994"/>
    <w:rsid w:val="001529BB"/>
    <w:rsid w:val="00152D11"/>
    <w:rsid w:val="00152DB5"/>
    <w:rsid w:val="0015344C"/>
    <w:rsid w:val="00153AD5"/>
    <w:rsid w:val="00153C45"/>
    <w:rsid w:val="00154586"/>
    <w:rsid w:val="001548EA"/>
    <w:rsid w:val="00154F14"/>
    <w:rsid w:val="00154F24"/>
    <w:rsid w:val="001552F4"/>
    <w:rsid w:val="00155668"/>
    <w:rsid w:val="001559FA"/>
    <w:rsid w:val="00155B53"/>
    <w:rsid w:val="00155C26"/>
    <w:rsid w:val="00155C2D"/>
    <w:rsid w:val="0015622F"/>
    <w:rsid w:val="00156374"/>
    <w:rsid w:val="00156396"/>
    <w:rsid w:val="001566DC"/>
    <w:rsid w:val="00156CA6"/>
    <w:rsid w:val="00156D2C"/>
    <w:rsid w:val="001577D8"/>
    <w:rsid w:val="00157800"/>
    <w:rsid w:val="00157E24"/>
    <w:rsid w:val="00157E6A"/>
    <w:rsid w:val="00157FC3"/>
    <w:rsid w:val="001602CB"/>
    <w:rsid w:val="0016034C"/>
    <w:rsid w:val="00160542"/>
    <w:rsid w:val="0016058E"/>
    <w:rsid w:val="00160739"/>
    <w:rsid w:val="00160823"/>
    <w:rsid w:val="001609F9"/>
    <w:rsid w:val="00161137"/>
    <w:rsid w:val="001612C9"/>
    <w:rsid w:val="001619A0"/>
    <w:rsid w:val="00161A71"/>
    <w:rsid w:val="00161AAD"/>
    <w:rsid w:val="0016271E"/>
    <w:rsid w:val="00162D7A"/>
    <w:rsid w:val="001631D7"/>
    <w:rsid w:val="0016338A"/>
    <w:rsid w:val="00163E5F"/>
    <w:rsid w:val="00164AB3"/>
    <w:rsid w:val="00164C97"/>
    <w:rsid w:val="00164DAB"/>
    <w:rsid w:val="00164DB1"/>
    <w:rsid w:val="00165051"/>
    <w:rsid w:val="00165335"/>
    <w:rsid w:val="0016562A"/>
    <w:rsid w:val="001657D1"/>
    <w:rsid w:val="00165BBB"/>
    <w:rsid w:val="0016613F"/>
    <w:rsid w:val="00166215"/>
    <w:rsid w:val="00166454"/>
    <w:rsid w:val="001664BF"/>
    <w:rsid w:val="00166591"/>
    <w:rsid w:val="00166902"/>
    <w:rsid w:val="00166EF4"/>
    <w:rsid w:val="00167050"/>
    <w:rsid w:val="00167187"/>
    <w:rsid w:val="00167218"/>
    <w:rsid w:val="0016754A"/>
    <w:rsid w:val="00167690"/>
    <w:rsid w:val="001676AB"/>
    <w:rsid w:val="00167B6F"/>
    <w:rsid w:val="00167CC3"/>
    <w:rsid w:val="00167F5A"/>
    <w:rsid w:val="00170210"/>
    <w:rsid w:val="001702E0"/>
    <w:rsid w:val="001707F6"/>
    <w:rsid w:val="00170834"/>
    <w:rsid w:val="00171143"/>
    <w:rsid w:val="00171238"/>
    <w:rsid w:val="001716B3"/>
    <w:rsid w:val="00171E23"/>
    <w:rsid w:val="001724D3"/>
    <w:rsid w:val="001724EC"/>
    <w:rsid w:val="00172864"/>
    <w:rsid w:val="00172B82"/>
    <w:rsid w:val="00172DAA"/>
    <w:rsid w:val="00172EFA"/>
    <w:rsid w:val="00173608"/>
    <w:rsid w:val="00173D12"/>
    <w:rsid w:val="00173F51"/>
    <w:rsid w:val="0017431B"/>
    <w:rsid w:val="001744E3"/>
    <w:rsid w:val="0017453A"/>
    <w:rsid w:val="001745EC"/>
    <w:rsid w:val="001747B7"/>
    <w:rsid w:val="0017481B"/>
    <w:rsid w:val="001749A9"/>
    <w:rsid w:val="00174FBB"/>
    <w:rsid w:val="00175B18"/>
    <w:rsid w:val="00175B63"/>
    <w:rsid w:val="00175BC9"/>
    <w:rsid w:val="00175BCA"/>
    <w:rsid w:val="00175C30"/>
    <w:rsid w:val="00176346"/>
    <w:rsid w:val="001766BD"/>
    <w:rsid w:val="00176886"/>
    <w:rsid w:val="00176890"/>
    <w:rsid w:val="00176BFC"/>
    <w:rsid w:val="00177069"/>
    <w:rsid w:val="00177274"/>
    <w:rsid w:val="00177642"/>
    <w:rsid w:val="001777A4"/>
    <w:rsid w:val="00177C2F"/>
    <w:rsid w:val="00177D96"/>
    <w:rsid w:val="00177FC1"/>
    <w:rsid w:val="0018007A"/>
    <w:rsid w:val="00180273"/>
    <w:rsid w:val="00180423"/>
    <w:rsid w:val="00180B96"/>
    <w:rsid w:val="00180F59"/>
    <w:rsid w:val="00180FC3"/>
    <w:rsid w:val="001810F4"/>
    <w:rsid w:val="001815A2"/>
    <w:rsid w:val="00181623"/>
    <w:rsid w:val="00181773"/>
    <w:rsid w:val="00181A09"/>
    <w:rsid w:val="00181FC1"/>
    <w:rsid w:val="001822AE"/>
    <w:rsid w:val="0018233A"/>
    <w:rsid w:val="001824BC"/>
    <w:rsid w:val="00182C7A"/>
    <w:rsid w:val="00182D28"/>
    <w:rsid w:val="00183034"/>
    <w:rsid w:val="001830F7"/>
    <w:rsid w:val="00183693"/>
    <w:rsid w:val="001836DD"/>
    <w:rsid w:val="00183776"/>
    <w:rsid w:val="00183CED"/>
    <w:rsid w:val="00183EE6"/>
    <w:rsid w:val="00184524"/>
    <w:rsid w:val="001846B7"/>
    <w:rsid w:val="001856E3"/>
    <w:rsid w:val="00185768"/>
    <w:rsid w:val="001857F3"/>
    <w:rsid w:val="0018588A"/>
    <w:rsid w:val="00185A32"/>
    <w:rsid w:val="00185A64"/>
    <w:rsid w:val="00185A9C"/>
    <w:rsid w:val="00186482"/>
    <w:rsid w:val="00186872"/>
    <w:rsid w:val="00186995"/>
    <w:rsid w:val="00186AE7"/>
    <w:rsid w:val="00186D3A"/>
    <w:rsid w:val="00187252"/>
    <w:rsid w:val="00187884"/>
    <w:rsid w:val="00187A7B"/>
    <w:rsid w:val="00187BA9"/>
    <w:rsid w:val="00187D47"/>
    <w:rsid w:val="00190056"/>
    <w:rsid w:val="0019055E"/>
    <w:rsid w:val="001909F5"/>
    <w:rsid w:val="00190D60"/>
    <w:rsid w:val="00190E4A"/>
    <w:rsid w:val="00190F18"/>
    <w:rsid w:val="00190F5A"/>
    <w:rsid w:val="00191687"/>
    <w:rsid w:val="0019199A"/>
    <w:rsid w:val="00191C91"/>
    <w:rsid w:val="00192880"/>
    <w:rsid w:val="0019288A"/>
    <w:rsid w:val="00192B72"/>
    <w:rsid w:val="00192DD9"/>
    <w:rsid w:val="00192EA5"/>
    <w:rsid w:val="00193531"/>
    <w:rsid w:val="00193B64"/>
    <w:rsid w:val="00193C1A"/>
    <w:rsid w:val="00194339"/>
    <w:rsid w:val="00194848"/>
    <w:rsid w:val="0019488A"/>
    <w:rsid w:val="00194C4F"/>
    <w:rsid w:val="00195472"/>
    <w:rsid w:val="0019554D"/>
    <w:rsid w:val="001955D8"/>
    <w:rsid w:val="00195615"/>
    <w:rsid w:val="001958EA"/>
    <w:rsid w:val="00195AF4"/>
    <w:rsid w:val="00195C23"/>
    <w:rsid w:val="00195D69"/>
    <w:rsid w:val="00195DAE"/>
    <w:rsid w:val="00195E0E"/>
    <w:rsid w:val="00195E71"/>
    <w:rsid w:val="001961F3"/>
    <w:rsid w:val="00196699"/>
    <w:rsid w:val="0019685A"/>
    <w:rsid w:val="00197213"/>
    <w:rsid w:val="001974A3"/>
    <w:rsid w:val="00197B53"/>
    <w:rsid w:val="001A0733"/>
    <w:rsid w:val="001A07D2"/>
    <w:rsid w:val="001A0CB0"/>
    <w:rsid w:val="001A12CB"/>
    <w:rsid w:val="001A1445"/>
    <w:rsid w:val="001A180D"/>
    <w:rsid w:val="001A1BAC"/>
    <w:rsid w:val="001A1DA2"/>
    <w:rsid w:val="001A20AC"/>
    <w:rsid w:val="001A22F1"/>
    <w:rsid w:val="001A23CE"/>
    <w:rsid w:val="001A2A8E"/>
    <w:rsid w:val="001A2C89"/>
    <w:rsid w:val="001A2EDB"/>
    <w:rsid w:val="001A3569"/>
    <w:rsid w:val="001A3DA4"/>
    <w:rsid w:val="001A3DF2"/>
    <w:rsid w:val="001A401B"/>
    <w:rsid w:val="001A4111"/>
    <w:rsid w:val="001A4994"/>
    <w:rsid w:val="001A49C5"/>
    <w:rsid w:val="001A4A20"/>
    <w:rsid w:val="001A4C23"/>
    <w:rsid w:val="001A4D4A"/>
    <w:rsid w:val="001A4E47"/>
    <w:rsid w:val="001A6346"/>
    <w:rsid w:val="001A673E"/>
    <w:rsid w:val="001A69EB"/>
    <w:rsid w:val="001A7102"/>
    <w:rsid w:val="001A7157"/>
    <w:rsid w:val="001A7763"/>
    <w:rsid w:val="001A7A53"/>
    <w:rsid w:val="001A7AF9"/>
    <w:rsid w:val="001A7B99"/>
    <w:rsid w:val="001A7DC2"/>
    <w:rsid w:val="001A7FFA"/>
    <w:rsid w:val="001B01F4"/>
    <w:rsid w:val="001B087B"/>
    <w:rsid w:val="001B087D"/>
    <w:rsid w:val="001B0D51"/>
    <w:rsid w:val="001B1373"/>
    <w:rsid w:val="001B166B"/>
    <w:rsid w:val="001B16B9"/>
    <w:rsid w:val="001B1A51"/>
    <w:rsid w:val="001B1D49"/>
    <w:rsid w:val="001B263A"/>
    <w:rsid w:val="001B27DC"/>
    <w:rsid w:val="001B27EB"/>
    <w:rsid w:val="001B28E2"/>
    <w:rsid w:val="001B3544"/>
    <w:rsid w:val="001B3964"/>
    <w:rsid w:val="001B3EB9"/>
    <w:rsid w:val="001B42F6"/>
    <w:rsid w:val="001B4452"/>
    <w:rsid w:val="001B466C"/>
    <w:rsid w:val="001B46D3"/>
    <w:rsid w:val="001B4945"/>
    <w:rsid w:val="001B4A4B"/>
    <w:rsid w:val="001B4F34"/>
    <w:rsid w:val="001B4FC9"/>
    <w:rsid w:val="001B52EC"/>
    <w:rsid w:val="001B5304"/>
    <w:rsid w:val="001B554A"/>
    <w:rsid w:val="001B5569"/>
    <w:rsid w:val="001B5907"/>
    <w:rsid w:val="001B5926"/>
    <w:rsid w:val="001B5B33"/>
    <w:rsid w:val="001B5BB9"/>
    <w:rsid w:val="001B6564"/>
    <w:rsid w:val="001B691A"/>
    <w:rsid w:val="001B6BB2"/>
    <w:rsid w:val="001B6E60"/>
    <w:rsid w:val="001B7381"/>
    <w:rsid w:val="001B738C"/>
    <w:rsid w:val="001B73F4"/>
    <w:rsid w:val="001B7665"/>
    <w:rsid w:val="001C0279"/>
    <w:rsid w:val="001C02D8"/>
    <w:rsid w:val="001C0448"/>
    <w:rsid w:val="001C04E3"/>
    <w:rsid w:val="001C1FCF"/>
    <w:rsid w:val="001C2327"/>
    <w:rsid w:val="001C2378"/>
    <w:rsid w:val="001C24D2"/>
    <w:rsid w:val="001C2C9C"/>
    <w:rsid w:val="001C2F53"/>
    <w:rsid w:val="001C38A2"/>
    <w:rsid w:val="001C3985"/>
    <w:rsid w:val="001C3B8A"/>
    <w:rsid w:val="001C3DA3"/>
    <w:rsid w:val="001C3EE9"/>
    <w:rsid w:val="001C3FA4"/>
    <w:rsid w:val="001C40F9"/>
    <w:rsid w:val="001C4218"/>
    <w:rsid w:val="001C458B"/>
    <w:rsid w:val="001C4602"/>
    <w:rsid w:val="001C4C56"/>
    <w:rsid w:val="001C4E83"/>
    <w:rsid w:val="001C5281"/>
    <w:rsid w:val="001C5668"/>
    <w:rsid w:val="001C593D"/>
    <w:rsid w:val="001C5B3C"/>
    <w:rsid w:val="001C5CE3"/>
    <w:rsid w:val="001C5D4F"/>
    <w:rsid w:val="001C6194"/>
    <w:rsid w:val="001C64C0"/>
    <w:rsid w:val="001C68CF"/>
    <w:rsid w:val="001C69DA"/>
    <w:rsid w:val="001C6C8C"/>
    <w:rsid w:val="001C6E61"/>
    <w:rsid w:val="001C6F06"/>
    <w:rsid w:val="001C6FDB"/>
    <w:rsid w:val="001C7194"/>
    <w:rsid w:val="001C74FA"/>
    <w:rsid w:val="001C7792"/>
    <w:rsid w:val="001C799F"/>
    <w:rsid w:val="001D0070"/>
    <w:rsid w:val="001D01F3"/>
    <w:rsid w:val="001D031F"/>
    <w:rsid w:val="001D0892"/>
    <w:rsid w:val="001D0CDA"/>
    <w:rsid w:val="001D0D18"/>
    <w:rsid w:val="001D0D42"/>
    <w:rsid w:val="001D1A17"/>
    <w:rsid w:val="001D1C4F"/>
    <w:rsid w:val="001D2360"/>
    <w:rsid w:val="001D2743"/>
    <w:rsid w:val="001D2B00"/>
    <w:rsid w:val="001D2E60"/>
    <w:rsid w:val="001D3109"/>
    <w:rsid w:val="001D3194"/>
    <w:rsid w:val="001D3207"/>
    <w:rsid w:val="001D332E"/>
    <w:rsid w:val="001D363C"/>
    <w:rsid w:val="001D3B09"/>
    <w:rsid w:val="001D3D13"/>
    <w:rsid w:val="001D43B1"/>
    <w:rsid w:val="001D4DCD"/>
    <w:rsid w:val="001D4DDD"/>
    <w:rsid w:val="001D4F5C"/>
    <w:rsid w:val="001D5033"/>
    <w:rsid w:val="001D51CB"/>
    <w:rsid w:val="001D529A"/>
    <w:rsid w:val="001D53B2"/>
    <w:rsid w:val="001D540A"/>
    <w:rsid w:val="001D579F"/>
    <w:rsid w:val="001D59A1"/>
    <w:rsid w:val="001D5C88"/>
    <w:rsid w:val="001D5D67"/>
    <w:rsid w:val="001D6567"/>
    <w:rsid w:val="001D6650"/>
    <w:rsid w:val="001D6773"/>
    <w:rsid w:val="001D67CE"/>
    <w:rsid w:val="001D695C"/>
    <w:rsid w:val="001D6DDB"/>
    <w:rsid w:val="001D6E35"/>
    <w:rsid w:val="001D6EF1"/>
    <w:rsid w:val="001D6F13"/>
    <w:rsid w:val="001D6FD9"/>
    <w:rsid w:val="001D715A"/>
    <w:rsid w:val="001D718C"/>
    <w:rsid w:val="001D72FB"/>
    <w:rsid w:val="001D76C3"/>
    <w:rsid w:val="001D780E"/>
    <w:rsid w:val="001D7EA0"/>
    <w:rsid w:val="001E0248"/>
    <w:rsid w:val="001E0336"/>
    <w:rsid w:val="001E05C3"/>
    <w:rsid w:val="001E06EF"/>
    <w:rsid w:val="001E075C"/>
    <w:rsid w:val="001E0A1F"/>
    <w:rsid w:val="001E0AD3"/>
    <w:rsid w:val="001E0EE0"/>
    <w:rsid w:val="001E0F8C"/>
    <w:rsid w:val="001E1210"/>
    <w:rsid w:val="001E1980"/>
    <w:rsid w:val="001E1D40"/>
    <w:rsid w:val="001E2194"/>
    <w:rsid w:val="001E21E9"/>
    <w:rsid w:val="001E2396"/>
    <w:rsid w:val="001E2634"/>
    <w:rsid w:val="001E2957"/>
    <w:rsid w:val="001E2BF9"/>
    <w:rsid w:val="001E2CE0"/>
    <w:rsid w:val="001E2F0B"/>
    <w:rsid w:val="001E36E4"/>
    <w:rsid w:val="001E379D"/>
    <w:rsid w:val="001E3977"/>
    <w:rsid w:val="001E3A3C"/>
    <w:rsid w:val="001E41F0"/>
    <w:rsid w:val="001E4649"/>
    <w:rsid w:val="001E483B"/>
    <w:rsid w:val="001E4E78"/>
    <w:rsid w:val="001E4EA8"/>
    <w:rsid w:val="001E5007"/>
    <w:rsid w:val="001E503D"/>
    <w:rsid w:val="001E514B"/>
    <w:rsid w:val="001E539D"/>
    <w:rsid w:val="001E5A20"/>
    <w:rsid w:val="001E5C23"/>
    <w:rsid w:val="001E5E15"/>
    <w:rsid w:val="001E5F83"/>
    <w:rsid w:val="001E62F4"/>
    <w:rsid w:val="001E66C6"/>
    <w:rsid w:val="001E6A9F"/>
    <w:rsid w:val="001E6F4C"/>
    <w:rsid w:val="001E7093"/>
    <w:rsid w:val="001E737B"/>
    <w:rsid w:val="001E73E5"/>
    <w:rsid w:val="001E7504"/>
    <w:rsid w:val="001E76DF"/>
    <w:rsid w:val="001F09B6"/>
    <w:rsid w:val="001F1194"/>
    <w:rsid w:val="001F1308"/>
    <w:rsid w:val="001F13F3"/>
    <w:rsid w:val="001F14F1"/>
    <w:rsid w:val="001F1525"/>
    <w:rsid w:val="001F1604"/>
    <w:rsid w:val="001F1C07"/>
    <w:rsid w:val="001F1E87"/>
    <w:rsid w:val="001F1EB6"/>
    <w:rsid w:val="001F2189"/>
    <w:rsid w:val="001F22B1"/>
    <w:rsid w:val="001F2519"/>
    <w:rsid w:val="001F25AF"/>
    <w:rsid w:val="001F265A"/>
    <w:rsid w:val="001F2E23"/>
    <w:rsid w:val="001F2ED7"/>
    <w:rsid w:val="001F341F"/>
    <w:rsid w:val="001F3530"/>
    <w:rsid w:val="001F3571"/>
    <w:rsid w:val="001F35B6"/>
    <w:rsid w:val="001F3911"/>
    <w:rsid w:val="001F3C62"/>
    <w:rsid w:val="001F3F1A"/>
    <w:rsid w:val="001F414D"/>
    <w:rsid w:val="001F439C"/>
    <w:rsid w:val="001F4642"/>
    <w:rsid w:val="001F4A9A"/>
    <w:rsid w:val="001F4CBD"/>
    <w:rsid w:val="001F4FE5"/>
    <w:rsid w:val="001F5545"/>
    <w:rsid w:val="001F5777"/>
    <w:rsid w:val="001F5937"/>
    <w:rsid w:val="001F59E3"/>
    <w:rsid w:val="001F59ED"/>
    <w:rsid w:val="001F6074"/>
    <w:rsid w:val="001F6162"/>
    <w:rsid w:val="001F6661"/>
    <w:rsid w:val="001F68FC"/>
    <w:rsid w:val="001F692F"/>
    <w:rsid w:val="001F6BFE"/>
    <w:rsid w:val="001F7121"/>
    <w:rsid w:val="001F7302"/>
    <w:rsid w:val="001F77CE"/>
    <w:rsid w:val="00200197"/>
    <w:rsid w:val="002004F6"/>
    <w:rsid w:val="002005D6"/>
    <w:rsid w:val="00200D2C"/>
    <w:rsid w:val="00200DD8"/>
    <w:rsid w:val="00200E3E"/>
    <w:rsid w:val="00200E42"/>
    <w:rsid w:val="0020128C"/>
    <w:rsid w:val="00201464"/>
    <w:rsid w:val="002019D8"/>
    <w:rsid w:val="00201B72"/>
    <w:rsid w:val="00201EC7"/>
    <w:rsid w:val="00202163"/>
    <w:rsid w:val="0020294D"/>
    <w:rsid w:val="00202D02"/>
    <w:rsid w:val="00203214"/>
    <w:rsid w:val="00203342"/>
    <w:rsid w:val="0020349A"/>
    <w:rsid w:val="002034B4"/>
    <w:rsid w:val="002034E1"/>
    <w:rsid w:val="002036E0"/>
    <w:rsid w:val="002039C7"/>
    <w:rsid w:val="00203A9F"/>
    <w:rsid w:val="00203AA6"/>
    <w:rsid w:val="0020401F"/>
    <w:rsid w:val="00204032"/>
    <w:rsid w:val="0020404A"/>
    <w:rsid w:val="00204BAD"/>
    <w:rsid w:val="00204D60"/>
    <w:rsid w:val="002050DC"/>
    <w:rsid w:val="00205627"/>
    <w:rsid w:val="002056D0"/>
    <w:rsid w:val="00205C2A"/>
    <w:rsid w:val="0020600F"/>
    <w:rsid w:val="00206763"/>
    <w:rsid w:val="00206EC7"/>
    <w:rsid w:val="002070FB"/>
    <w:rsid w:val="00207479"/>
    <w:rsid w:val="00207ABC"/>
    <w:rsid w:val="00207C1C"/>
    <w:rsid w:val="00207C6A"/>
    <w:rsid w:val="00207CC4"/>
    <w:rsid w:val="00207EDF"/>
    <w:rsid w:val="00210088"/>
    <w:rsid w:val="002101C8"/>
    <w:rsid w:val="00210396"/>
    <w:rsid w:val="002106B3"/>
    <w:rsid w:val="00210860"/>
    <w:rsid w:val="00210B6A"/>
    <w:rsid w:val="00210D41"/>
    <w:rsid w:val="00210FF3"/>
    <w:rsid w:val="00211152"/>
    <w:rsid w:val="00211726"/>
    <w:rsid w:val="00211845"/>
    <w:rsid w:val="00212339"/>
    <w:rsid w:val="002128DA"/>
    <w:rsid w:val="00212CB6"/>
    <w:rsid w:val="00212E37"/>
    <w:rsid w:val="00213CC4"/>
    <w:rsid w:val="002140FF"/>
    <w:rsid w:val="0021421D"/>
    <w:rsid w:val="002143BE"/>
    <w:rsid w:val="002147FA"/>
    <w:rsid w:val="00214AAD"/>
    <w:rsid w:val="00214DAF"/>
    <w:rsid w:val="00215479"/>
    <w:rsid w:val="002155E6"/>
    <w:rsid w:val="00215F53"/>
    <w:rsid w:val="00215F8E"/>
    <w:rsid w:val="00216194"/>
    <w:rsid w:val="00216748"/>
    <w:rsid w:val="002169D7"/>
    <w:rsid w:val="00216B73"/>
    <w:rsid w:val="0021753A"/>
    <w:rsid w:val="00217B99"/>
    <w:rsid w:val="00217C98"/>
    <w:rsid w:val="00217D6F"/>
    <w:rsid w:val="00217F39"/>
    <w:rsid w:val="00220575"/>
    <w:rsid w:val="00220576"/>
    <w:rsid w:val="0022083C"/>
    <w:rsid w:val="00220894"/>
    <w:rsid w:val="00221692"/>
    <w:rsid w:val="002217F6"/>
    <w:rsid w:val="00221B49"/>
    <w:rsid w:val="00221DE9"/>
    <w:rsid w:val="00221F72"/>
    <w:rsid w:val="00222241"/>
    <w:rsid w:val="00222E4E"/>
    <w:rsid w:val="0022355C"/>
    <w:rsid w:val="002244A8"/>
    <w:rsid w:val="00224706"/>
    <w:rsid w:val="002248FE"/>
    <w:rsid w:val="00224952"/>
    <w:rsid w:val="00224DD2"/>
    <w:rsid w:val="00224EC7"/>
    <w:rsid w:val="0022535F"/>
    <w:rsid w:val="002253B8"/>
    <w:rsid w:val="00225488"/>
    <w:rsid w:val="00225A6A"/>
    <w:rsid w:val="00225AC7"/>
    <w:rsid w:val="00225ACC"/>
    <w:rsid w:val="00226253"/>
    <w:rsid w:val="00226E88"/>
    <w:rsid w:val="00226F57"/>
    <w:rsid w:val="00226FBA"/>
    <w:rsid w:val="00227532"/>
    <w:rsid w:val="002278CA"/>
    <w:rsid w:val="00227CA0"/>
    <w:rsid w:val="00230B46"/>
    <w:rsid w:val="00231021"/>
    <w:rsid w:val="00231294"/>
    <w:rsid w:val="0023145F"/>
    <w:rsid w:val="00231573"/>
    <w:rsid w:val="00231587"/>
    <w:rsid w:val="00231C25"/>
    <w:rsid w:val="00231C53"/>
    <w:rsid w:val="00231C6F"/>
    <w:rsid w:val="00231E32"/>
    <w:rsid w:val="00231EC5"/>
    <w:rsid w:val="00231F46"/>
    <w:rsid w:val="00232A90"/>
    <w:rsid w:val="00233157"/>
    <w:rsid w:val="00233717"/>
    <w:rsid w:val="00234151"/>
    <w:rsid w:val="00234556"/>
    <w:rsid w:val="0023479F"/>
    <w:rsid w:val="00234F8C"/>
    <w:rsid w:val="002352DC"/>
    <w:rsid w:val="00235542"/>
    <w:rsid w:val="002360D8"/>
    <w:rsid w:val="002361A5"/>
    <w:rsid w:val="00236280"/>
    <w:rsid w:val="00236789"/>
    <w:rsid w:val="002369B0"/>
    <w:rsid w:val="00236ABE"/>
    <w:rsid w:val="00236AD8"/>
    <w:rsid w:val="00236B7C"/>
    <w:rsid w:val="00236BF9"/>
    <w:rsid w:val="00236F85"/>
    <w:rsid w:val="002375AB"/>
    <w:rsid w:val="0023774E"/>
    <w:rsid w:val="00240196"/>
    <w:rsid w:val="002401F5"/>
    <w:rsid w:val="0024026E"/>
    <w:rsid w:val="00240505"/>
    <w:rsid w:val="002407AC"/>
    <w:rsid w:val="00240825"/>
    <w:rsid w:val="00240914"/>
    <w:rsid w:val="00240A70"/>
    <w:rsid w:val="00240D3F"/>
    <w:rsid w:val="00240E54"/>
    <w:rsid w:val="00240EE2"/>
    <w:rsid w:val="00241028"/>
    <w:rsid w:val="0024125B"/>
    <w:rsid w:val="002419AF"/>
    <w:rsid w:val="00241B06"/>
    <w:rsid w:val="002423E7"/>
    <w:rsid w:val="00242433"/>
    <w:rsid w:val="00242460"/>
    <w:rsid w:val="002424C2"/>
    <w:rsid w:val="002424F9"/>
    <w:rsid w:val="00242BBE"/>
    <w:rsid w:val="002433EE"/>
    <w:rsid w:val="0024340C"/>
    <w:rsid w:val="00243F4C"/>
    <w:rsid w:val="0024414E"/>
    <w:rsid w:val="00244274"/>
    <w:rsid w:val="002445EE"/>
    <w:rsid w:val="00244C55"/>
    <w:rsid w:val="00244F33"/>
    <w:rsid w:val="002451C5"/>
    <w:rsid w:val="002453D1"/>
    <w:rsid w:val="00245497"/>
    <w:rsid w:val="002454B5"/>
    <w:rsid w:val="00245D73"/>
    <w:rsid w:val="00245DC6"/>
    <w:rsid w:val="00245E57"/>
    <w:rsid w:val="00245EC4"/>
    <w:rsid w:val="00245F1F"/>
    <w:rsid w:val="0024663B"/>
    <w:rsid w:val="0024670D"/>
    <w:rsid w:val="00246900"/>
    <w:rsid w:val="00246AFC"/>
    <w:rsid w:val="00246C5B"/>
    <w:rsid w:val="00246CE5"/>
    <w:rsid w:val="00246DB7"/>
    <w:rsid w:val="00246DD1"/>
    <w:rsid w:val="00247103"/>
    <w:rsid w:val="0024729F"/>
    <w:rsid w:val="002476D6"/>
    <w:rsid w:val="00247701"/>
    <w:rsid w:val="00247BB2"/>
    <w:rsid w:val="00247C1E"/>
    <w:rsid w:val="00250067"/>
    <w:rsid w:val="002501CA"/>
    <w:rsid w:val="0025094F"/>
    <w:rsid w:val="00250AA9"/>
    <w:rsid w:val="00250B73"/>
    <w:rsid w:val="0025149C"/>
    <w:rsid w:val="002516DE"/>
    <w:rsid w:val="00251F81"/>
    <w:rsid w:val="002529A2"/>
    <w:rsid w:val="00252BE0"/>
    <w:rsid w:val="00252CDC"/>
    <w:rsid w:val="00252E1B"/>
    <w:rsid w:val="00253136"/>
    <w:rsid w:val="00253273"/>
    <w:rsid w:val="00253588"/>
    <w:rsid w:val="00253706"/>
    <w:rsid w:val="00253D18"/>
    <w:rsid w:val="00253D25"/>
    <w:rsid w:val="00253DA2"/>
    <w:rsid w:val="00253F54"/>
    <w:rsid w:val="00254468"/>
    <w:rsid w:val="002546F4"/>
    <w:rsid w:val="002547FE"/>
    <w:rsid w:val="002548D1"/>
    <w:rsid w:val="00254FC9"/>
    <w:rsid w:val="0025507F"/>
    <w:rsid w:val="002551D0"/>
    <w:rsid w:val="00255374"/>
    <w:rsid w:val="0025662A"/>
    <w:rsid w:val="00256BCB"/>
    <w:rsid w:val="00257BF4"/>
    <w:rsid w:val="00260003"/>
    <w:rsid w:val="0026007A"/>
    <w:rsid w:val="0026035D"/>
    <w:rsid w:val="00260472"/>
    <w:rsid w:val="002605D6"/>
    <w:rsid w:val="002606D6"/>
    <w:rsid w:val="00260A30"/>
    <w:rsid w:val="00260C6B"/>
    <w:rsid w:val="00261823"/>
    <w:rsid w:val="00261C98"/>
    <w:rsid w:val="00261E76"/>
    <w:rsid w:val="002620EF"/>
    <w:rsid w:val="002620FE"/>
    <w:rsid w:val="0026223B"/>
    <w:rsid w:val="0026248E"/>
    <w:rsid w:val="00262604"/>
    <w:rsid w:val="00262887"/>
    <w:rsid w:val="00262914"/>
    <w:rsid w:val="00263808"/>
    <w:rsid w:val="00264174"/>
    <w:rsid w:val="002641C2"/>
    <w:rsid w:val="002647BF"/>
    <w:rsid w:val="002647D5"/>
    <w:rsid w:val="002647FA"/>
    <w:rsid w:val="0026483B"/>
    <w:rsid w:val="00265032"/>
    <w:rsid w:val="00265084"/>
    <w:rsid w:val="002651FB"/>
    <w:rsid w:val="002651FF"/>
    <w:rsid w:val="00265201"/>
    <w:rsid w:val="0026538C"/>
    <w:rsid w:val="002653CC"/>
    <w:rsid w:val="0026573E"/>
    <w:rsid w:val="00265781"/>
    <w:rsid w:val="0026654D"/>
    <w:rsid w:val="002666B0"/>
    <w:rsid w:val="0026675B"/>
    <w:rsid w:val="00266B13"/>
    <w:rsid w:val="00267007"/>
    <w:rsid w:val="0026755E"/>
    <w:rsid w:val="0026779C"/>
    <w:rsid w:val="00267901"/>
    <w:rsid w:val="00270107"/>
    <w:rsid w:val="00270284"/>
    <w:rsid w:val="002702FB"/>
    <w:rsid w:val="00270470"/>
    <w:rsid w:val="00270728"/>
    <w:rsid w:val="0027081F"/>
    <w:rsid w:val="00270CC4"/>
    <w:rsid w:val="00270D42"/>
    <w:rsid w:val="00271177"/>
    <w:rsid w:val="00271624"/>
    <w:rsid w:val="0027195D"/>
    <w:rsid w:val="00271F7F"/>
    <w:rsid w:val="0027229A"/>
    <w:rsid w:val="00272367"/>
    <w:rsid w:val="002729B6"/>
    <w:rsid w:val="00272B03"/>
    <w:rsid w:val="002731DF"/>
    <w:rsid w:val="002733E2"/>
    <w:rsid w:val="00273A73"/>
    <w:rsid w:val="00273DBD"/>
    <w:rsid w:val="00273F30"/>
    <w:rsid w:val="00273F67"/>
    <w:rsid w:val="00274006"/>
    <w:rsid w:val="002745B1"/>
    <w:rsid w:val="00274801"/>
    <w:rsid w:val="002749EB"/>
    <w:rsid w:val="00274E65"/>
    <w:rsid w:val="002750B1"/>
    <w:rsid w:val="00275276"/>
    <w:rsid w:val="00275566"/>
    <w:rsid w:val="0027564F"/>
    <w:rsid w:val="00275BDF"/>
    <w:rsid w:val="00275CB9"/>
    <w:rsid w:val="00275D47"/>
    <w:rsid w:val="00275DC2"/>
    <w:rsid w:val="00275E68"/>
    <w:rsid w:val="0027622E"/>
    <w:rsid w:val="00276825"/>
    <w:rsid w:val="00276A12"/>
    <w:rsid w:val="00276A35"/>
    <w:rsid w:val="00276C4C"/>
    <w:rsid w:val="002770D6"/>
    <w:rsid w:val="00277118"/>
    <w:rsid w:val="002774A7"/>
    <w:rsid w:val="002777BF"/>
    <w:rsid w:val="00277835"/>
    <w:rsid w:val="002779E8"/>
    <w:rsid w:val="00277C0F"/>
    <w:rsid w:val="00280481"/>
    <w:rsid w:val="0028048C"/>
    <w:rsid w:val="00280608"/>
    <w:rsid w:val="00280AB1"/>
    <w:rsid w:val="00281662"/>
    <w:rsid w:val="00281751"/>
    <w:rsid w:val="002819CE"/>
    <w:rsid w:val="00281C2B"/>
    <w:rsid w:val="00282378"/>
    <w:rsid w:val="00282463"/>
    <w:rsid w:val="00282554"/>
    <w:rsid w:val="00282772"/>
    <w:rsid w:val="00284BAE"/>
    <w:rsid w:val="00285135"/>
    <w:rsid w:val="0028527A"/>
    <w:rsid w:val="00285673"/>
    <w:rsid w:val="002859AF"/>
    <w:rsid w:val="00285E23"/>
    <w:rsid w:val="00286AE7"/>
    <w:rsid w:val="00287243"/>
    <w:rsid w:val="00287814"/>
    <w:rsid w:val="00287868"/>
    <w:rsid w:val="002878F6"/>
    <w:rsid w:val="00287B0B"/>
    <w:rsid w:val="00290013"/>
    <w:rsid w:val="002902A7"/>
    <w:rsid w:val="00290647"/>
    <w:rsid w:val="00290B3D"/>
    <w:rsid w:val="00290D06"/>
    <w:rsid w:val="00291385"/>
    <w:rsid w:val="00291410"/>
    <w:rsid w:val="00291422"/>
    <w:rsid w:val="00291AB3"/>
    <w:rsid w:val="00291C45"/>
    <w:rsid w:val="00291FB9"/>
    <w:rsid w:val="00292012"/>
    <w:rsid w:val="00292016"/>
    <w:rsid w:val="0029237F"/>
    <w:rsid w:val="00292715"/>
    <w:rsid w:val="0029285C"/>
    <w:rsid w:val="002928EB"/>
    <w:rsid w:val="00292BCE"/>
    <w:rsid w:val="00293257"/>
    <w:rsid w:val="00293C33"/>
    <w:rsid w:val="00293E57"/>
    <w:rsid w:val="002942E0"/>
    <w:rsid w:val="00294672"/>
    <w:rsid w:val="002947D1"/>
    <w:rsid w:val="002948DF"/>
    <w:rsid w:val="00294CA5"/>
    <w:rsid w:val="00294D62"/>
    <w:rsid w:val="00294D90"/>
    <w:rsid w:val="00294F75"/>
    <w:rsid w:val="00295297"/>
    <w:rsid w:val="00295391"/>
    <w:rsid w:val="00295C25"/>
    <w:rsid w:val="00296CB7"/>
    <w:rsid w:val="00296F70"/>
    <w:rsid w:val="0029796D"/>
    <w:rsid w:val="00297992"/>
    <w:rsid w:val="00297A96"/>
    <w:rsid w:val="00297D1F"/>
    <w:rsid w:val="002A0308"/>
    <w:rsid w:val="002A049E"/>
    <w:rsid w:val="002A095C"/>
    <w:rsid w:val="002A0B73"/>
    <w:rsid w:val="002A0D97"/>
    <w:rsid w:val="002A1098"/>
    <w:rsid w:val="002A123E"/>
    <w:rsid w:val="002A1508"/>
    <w:rsid w:val="002A1E92"/>
    <w:rsid w:val="002A204D"/>
    <w:rsid w:val="002A209A"/>
    <w:rsid w:val="002A22CA"/>
    <w:rsid w:val="002A2616"/>
    <w:rsid w:val="002A26E1"/>
    <w:rsid w:val="002A2ABD"/>
    <w:rsid w:val="002A2CAD"/>
    <w:rsid w:val="002A3081"/>
    <w:rsid w:val="002A30E0"/>
    <w:rsid w:val="002A3567"/>
    <w:rsid w:val="002A368A"/>
    <w:rsid w:val="002A4041"/>
    <w:rsid w:val="002A4065"/>
    <w:rsid w:val="002A45E2"/>
    <w:rsid w:val="002A506F"/>
    <w:rsid w:val="002A5224"/>
    <w:rsid w:val="002A52A1"/>
    <w:rsid w:val="002A5890"/>
    <w:rsid w:val="002A59F0"/>
    <w:rsid w:val="002A5FFD"/>
    <w:rsid w:val="002A604D"/>
    <w:rsid w:val="002A6268"/>
    <w:rsid w:val="002A6432"/>
    <w:rsid w:val="002A6935"/>
    <w:rsid w:val="002A69A9"/>
    <w:rsid w:val="002A6BE1"/>
    <w:rsid w:val="002A6D13"/>
    <w:rsid w:val="002A6F25"/>
    <w:rsid w:val="002A6FD3"/>
    <w:rsid w:val="002A7622"/>
    <w:rsid w:val="002A79D6"/>
    <w:rsid w:val="002A7A01"/>
    <w:rsid w:val="002A7AA7"/>
    <w:rsid w:val="002A7E96"/>
    <w:rsid w:val="002A7F7E"/>
    <w:rsid w:val="002A7FCE"/>
    <w:rsid w:val="002B02E7"/>
    <w:rsid w:val="002B08CF"/>
    <w:rsid w:val="002B0990"/>
    <w:rsid w:val="002B0A7D"/>
    <w:rsid w:val="002B0AC1"/>
    <w:rsid w:val="002B0E2D"/>
    <w:rsid w:val="002B1121"/>
    <w:rsid w:val="002B1952"/>
    <w:rsid w:val="002B1A69"/>
    <w:rsid w:val="002B1DD3"/>
    <w:rsid w:val="002B1E54"/>
    <w:rsid w:val="002B2017"/>
    <w:rsid w:val="002B22A2"/>
    <w:rsid w:val="002B2512"/>
    <w:rsid w:val="002B2574"/>
    <w:rsid w:val="002B2723"/>
    <w:rsid w:val="002B284D"/>
    <w:rsid w:val="002B299A"/>
    <w:rsid w:val="002B303A"/>
    <w:rsid w:val="002B3D83"/>
    <w:rsid w:val="002B4586"/>
    <w:rsid w:val="002B48D5"/>
    <w:rsid w:val="002B4C3B"/>
    <w:rsid w:val="002B538E"/>
    <w:rsid w:val="002B56F5"/>
    <w:rsid w:val="002B58B5"/>
    <w:rsid w:val="002B5DCA"/>
    <w:rsid w:val="002B6318"/>
    <w:rsid w:val="002B651B"/>
    <w:rsid w:val="002B6BDC"/>
    <w:rsid w:val="002B6F05"/>
    <w:rsid w:val="002B6F77"/>
    <w:rsid w:val="002B7065"/>
    <w:rsid w:val="002B7543"/>
    <w:rsid w:val="002B75B0"/>
    <w:rsid w:val="002B761B"/>
    <w:rsid w:val="002B782C"/>
    <w:rsid w:val="002B7BF1"/>
    <w:rsid w:val="002B7EAF"/>
    <w:rsid w:val="002C0582"/>
    <w:rsid w:val="002C099C"/>
    <w:rsid w:val="002C0A00"/>
    <w:rsid w:val="002C0B3B"/>
    <w:rsid w:val="002C0B74"/>
    <w:rsid w:val="002C0C8B"/>
    <w:rsid w:val="002C0CBB"/>
    <w:rsid w:val="002C0DE1"/>
    <w:rsid w:val="002C1201"/>
    <w:rsid w:val="002C1441"/>
    <w:rsid w:val="002C1460"/>
    <w:rsid w:val="002C17D5"/>
    <w:rsid w:val="002C1933"/>
    <w:rsid w:val="002C20F2"/>
    <w:rsid w:val="002C2C62"/>
    <w:rsid w:val="002C2F40"/>
    <w:rsid w:val="002C2FCA"/>
    <w:rsid w:val="002C3800"/>
    <w:rsid w:val="002C382F"/>
    <w:rsid w:val="002C38B2"/>
    <w:rsid w:val="002C3F9C"/>
    <w:rsid w:val="002C4D41"/>
    <w:rsid w:val="002C4D90"/>
    <w:rsid w:val="002C545E"/>
    <w:rsid w:val="002C5AFA"/>
    <w:rsid w:val="002C62CF"/>
    <w:rsid w:val="002C6437"/>
    <w:rsid w:val="002C6703"/>
    <w:rsid w:val="002C684B"/>
    <w:rsid w:val="002C73DE"/>
    <w:rsid w:val="002C7544"/>
    <w:rsid w:val="002D0348"/>
    <w:rsid w:val="002D0439"/>
    <w:rsid w:val="002D0759"/>
    <w:rsid w:val="002D09C9"/>
    <w:rsid w:val="002D0A0A"/>
    <w:rsid w:val="002D0AC2"/>
    <w:rsid w:val="002D0E90"/>
    <w:rsid w:val="002D0FB3"/>
    <w:rsid w:val="002D11B7"/>
    <w:rsid w:val="002D14B5"/>
    <w:rsid w:val="002D173D"/>
    <w:rsid w:val="002D1DD6"/>
    <w:rsid w:val="002D2258"/>
    <w:rsid w:val="002D3087"/>
    <w:rsid w:val="002D3245"/>
    <w:rsid w:val="002D33B6"/>
    <w:rsid w:val="002D3692"/>
    <w:rsid w:val="002D3A43"/>
    <w:rsid w:val="002D3B89"/>
    <w:rsid w:val="002D3BBC"/>
    <w:rsid w:val="002D3CC0"/>
    <w:rsid w:val="002D3FB8"/>
    <w:rsid w:val="002D4067"/>
    <w:rsid w:val="002D438A"/>
    <w:rsid w:val="002D4670"/>
    <w:rsid w:val="002D468B"/>
    <w:rsid w:val="002D486C"/>
    <w:rsid w:val="002D489A"/>
    <w:rsid w:val="002D4A48"/>
    <w:rsid w:val="002D4B3D"/>
    <w:rsid w:val="002D4FC5"/>
    <w:rsid w:val="002D5124"/>
    <w:rsid w:val="002D5490"/>
    <w:rsid w:val="002D56B4"/>
    <w:rsid w:val="002D5738"/>
    <w:rsid w:val="002D5901"/>
    <w:rsid w:val="002D5AB2"/>
    <w:rsid w:val="002D5B60"/>
    <w:rsid w:val="002D5C88"/>
    <w:rsid w:val="002D5E53"/>
    <w:rsid w:val="002D61DD"/>
    <w:rsid w:val="002D642B"/>
    <w:rsid w:val="002D6604"/>
    <w:rsid w:val="002D67F8"/>
    <w:rsid w:val="002D6C30"/>
    <w:rsid w:val="002D7072"/>
    <w:rsid w:val="002D7193"/>
    <w:rsid w:val="002D7486"/>
    <w:rsid w:val="002D7B46"/>
    <w:rsid w:val="002D7F17"/>
    <w:rsid w:val="002E0319"/>
    <w:rsid w:val="002E0491"/>
    <w:rsid w:val="002E0D2E"/>
    <w:rsid w:val="002E0E19"/>
    <w:rsid w:val="002E105A"/>
    <w:rsid w:val="002E13F0"/>
    <w:rsid w:val="002E1513"/>
    <w:rsid w:val="002E179B"/>
    <w:rsid w:val="002E1C9E"/>
    <w:rsid w:val="002E1DBE"/>
    <w:rsid w:val="002E1E0B"/>
    <w:rsid w:val="002E257B"/>
    <w:rsid w:val="002E2C82"/>
    <w:rsid w:val="002E2D7D"/>
    <w:rsid w:val="002E3633"/>
    <w:rsid w:val="002E3C65"/>
    <w:rsid w:val="002E3F5B"/>
    <w:rsid w:val="002E4362"/>
    <w:rsid w:val="002E4686"/>
    <w:rsid w:val="002E51B2"/>
    <w:rsid w:val="002E5325"/>
    <w:rsid w:val="002E53FE"/>
    <w:rsid w:val="002E5456"/>
    <w:rsid w:val="002E57C5"/>
    <w:rsid w:val="002E5BB1"/>
    <w:rsid w:val="002E6343"/>
    <w:rsid w:val="002E63D9"/>
    <w:rsid w:val="002E640E"/>
    <w:rsid w:val="002E6B89"/>
    <w:rsid w:val="002E6D66"/>
    <w:rsid w:val="002E7351"/>
    <w:rsid w:val="002E7404"/>
    <w:rsid w:val="002E7690"/>
    <w:rsid w:val="002E79A9"/>
    <w:rsid w:val="002E7B70"/>
    <w:rsid w:val="002E7E22"/>
    <w:rsid w:val="002F02E5"/>
    <w:rsid w:val="002F0B83"/>
    <w:rsid w:val="002F0C28"/>
    <w:rsid w:val="002F1CB2"/>
    <w:rsid w:val="002F1E8A"/>
    <w:rsid w:val="002F1F6D"/>
    <w:rsid w:val="002F1F7E"/>
    <w:rsid w:val="002F234D"/>
    <w:rsid w:val="002F2AFF"/>
    <w:rsid w:val="002F3052"/>
    <w:rsid w:val="002F3275"/>
    <w:rsid w:val="002F3449"/>
    <w:rsid w:val="002F3926"/>
    <w:rsid w:val="002F3ADA"/>
    <w:rsid w:val="002F3CDE"/>
    <w:rsid w:val="002F444F"/>
    <w:rsid w:val="002F4663"/>
    <w:rsid w:val="002F47F2"/>
    <w:rsid w:val="002F49D0"/>
    <w:rsid w:val="002F4B1B"/>
    <w:rsid w:val="002F519A"/>
    <w:rsid w:val="002F57F5"/>
    <w:rsid w:val="002F59E1"/>
    <w:rsid w:val="002F5B96"/>
    <w:rsid w:val="002F5C53"/>
    <w:rsid w:val="002F5DD6"/>
    <w:rsid w:val="002F5FEA"/>
    <w:rsid w:val="002F61C2"/>
    <w:rsid w:val="002F63E7"/>
    <w:rsid w:val="002F6E2F"/>
    <w:rsid w:val="002F6EE3"/>
    <w:rsid w:val="002F7084"/>
    <w:rsid w:val="002F7321"/>
    <w:rsid w:val="002F7BDC"/>
    <w:rsid w:val="002F7BE3"/>
    <w:rsid w:val="002F7E6A"/>
    <w:rsid w:val="002F7F21"/>
    <w:rsid w:val="00300165"/>
    <w:rsid w:val="0030029A"/>
    <w:rsid w:val="00300466"/>
    <w:rsid w:val="00300A94"/>
    <w:rsid w:val="003010CF"/>
    <w:rsid w:val="00301950"/>
    <w:rsid w:val="00301A53"/>
    <w:rsid w:val="00301BB8"/>
    <w:rsid w:val="00301C9C"/>
    <w:rsid w:val="003029C8"/>
    <w:rsid w:val="00302C48"/>
    <w:rsid w:val="00303440"/>
    <w:rsid w:val="00303704"/>
    <w:rsid w:val="003037F8"/>
    <w:rsid w:val="00303A41"/>
    <w:rsid w:val="003042EE"/>
    <w:rsid w:val="0030448C"/>
    <w:rsid w:val="00304A6A"/>
    <w:rsid w:val="00304D9B"/>
    <w:rsid w:val="0030529B"/>
    <w:rsid w:val="003052A4"/>
    <w:rsid w:val="00305582"/>
    <w:rsid w:val="00305656"/>
    <w:rsid w:val="00305765"/>
    <w:rsid w:val="00305C18"/>
    <w:rsid w:val="00305EE8"/>
    <w:rsid w:val="00305FF9"/>
    <w:rsid w:val="003061AD"/>
    <w:rsid w:val="003061BE"/>
    <w:rsid w:val="00306349"/>
    <w:rsid w:val="003063B5"/>
    <w:rsid w:val="0030677E"/>
    <w:rsid w:val="0030687E"/>
    <w:rsid w:val="00306C45"/>
    <w:rsid w:val="00306E6B"/>
    <w:rsid w:val="00306ED0"/>
    <w:rsid w:val="0030713E"/>
    <w:rsid w:val="003072F7"/>
    <w:rsid w:val="00307B2E"/>
    <w:rsid w:val="00307C2A"/>
    <w:rsid w:val="00310041"/>
    <w:rsid w:val="003100C8"/>
    <w:rsid w:val="00310129"/>
    <w:rsid w:val="00310163"/>
    <w:rsid w:val="003102CB"/>
    <w:rsid w:val="00310A21"/>
    <w:rsid w:val="00311161"/>
    <w:rsid w:val="00311674"/>
    <w:rsid w:val="00311680"/>
    <w:rsid w:val="00311B4B"/>
    <w:rsid w:val="00312400"/>
    <w:rsid w:val="00312657"/>
    <w:rsid w:val="00312739"/>
    <w:rsid w:val="00312D10"/>
    <w:rsid w:val="00312FF5"/>
    <w:rsid w:val="003132D3"/>
    <w:rsid w:val="00313813"/>
    <w:rsid w:val="00313DBC"/>
    <w:rsid w:val="00314DC8"/>
    <w:rsid w:val="0031536E"/>
    <w:rsid w:val="003153DE"/>
    <w:rsid w:val="00315418"/>
    <w:rsid w:val="003156E3"/>
    <w:rsid w:val="00315D13"/>
    <w:rsid w:val="00315E0C"/>
    <w:rsid w:val="00316317"/>
    <w:rsid w:val="00316496"/>
    <w:rsid w:val="00316715"/>
    <w:rsid w:val="00316D90"/>
    <w:rsid w:val="0031716A"/>
    <w:rsid w:val="0031757D"/>
    <w:rsid w:val="003178BE"/>
    <w:rsid w:val="003178DA"/>
    <w:rsid w:val="00317C2A"/>
    <w:rsid w:val="00317C2F"/>
    <w:rsid w:val="00317DB8"/>
    <w:rsid w:val="00317DCB"/>
    <w:rsid w:val="00320144"/>
    <w:rsid w:val="0032014D"/>
    <w:rsid w:val="0032053F"/>
    <w:rsid w:val="00320618"/>
    <w:rsid w:val="00320B85"/>
    <w:rsid w:val="0032100B"/>
    <w:rsid w:val="00321231"/>
    <w:rsid w:val="0032125F"/>
    <w:rsid w:val="003214F8"/>
    <w:rsid w:val="003215D8"/>
    <w:rsid w:val="003217B6"/>
    <w:rsid w:val="00321B3F"/>
    <w:rsid w:val="00321BD7"/>
    <w:rsid w:val="00321EE2"/>
    <w:rsid w:val="00321FE9"/>
    <w:rsid w:val="0032260F"/>
    <w:rsid w:val="00322751"/>
    <w:rsid w:val="003228DA"/>
    <w:rsid w:val="00322C68"/>
    <w:rsid w:val="00322CFB"/>
    <w:rsid w:val="00322DCB"/>
    <w:rsid w:val="00323536"/>
    <w:rsid w:val="00323605"/>
    <w:rsid w:val="00323D19"/>
    <w:rsid w:val="00323D6B"/>
    <w:rsid w:val="00323E5B"/>
    <w:rsid w:val="00323F80"/>
    <w:rsid w:val="00324035"/>
    <w:rsid w:val="0032461A"/>
    <w:rsid w:val="00324B87"/>
    <w:rsid w:val="00324DF6"/>
    <w:rsid w:val="00325ACC"/>
    <w:rsid w:val="00325B7E"/>
    <w:rsid w:val="00326882"/>
    <w:rsid w:val="00326957"/>
    <w:rsid w:val="00326AE2"/>
    <w:rsid w:val="00326F23"/>
    <w:rsid w:val="00327721"/>
    <w:rsid w:val="0032779F"/>
    <w:rsid w:val="00327FA5"/>
    <w:rsid w:val="0033055C"/>
    <w:rsid w:val="00330917"/>
    <w:rsid w:val="0033117B"/>
    <w:rsid w:val="00331420"/>
    <w:rsid w:val="0033152C"/>
    <w:rsid w:val="0033171D"/>
    <w:rsid w:val="00331FC3"/>
    <w:rsid w:val="0033214F"/>
    <w:rsid w:val="00332177"/>
    <w:rsid w:val="00332BFA"/>
    <w:rsid w:val="00332C87"/>
    <w:rsid w:val="00332CA2"/>
    <w:rsid w:val="00332E91"/>
    <w:rsid w:val="003332CA"/>
    <w:rsid w:val="003336B3"/>
    <w:rsid w:val="003338D4"/>
    <w:rsid w:val="003341FB"/>
    <w:rsid w:val="0033474A"/>
    <w:rsid w:val="00334845"/>
    <w:rsid w:val="003349A0"/>
    <w:rsid w:val="00334BF8"/>
    <w:rsid w:val="003352DF"/>
    <w:rsid w:val="00335773"/>
    <w:rsid w:val="00335783"/>
    <w:rsid w:val="003357B5"/>
    <w:rsid w:val="00335B2F"/>
    <w:rsid w:val="00335B75"/>
    <w:rsid w:val="00335D8C"/>
    <w:rsid w:val="00335E6A"/>
    <w:rsid w:val="00336072"/>
    <w:rsid w:val="003363A1"/>
    <w:rsid w:val="00336D0A"/>
    <w:rsid w:val="00336ED8"/>
    <w:rsid w:val="003376F7"/>
    <w:rsid w:val="003378DD"/>
    <w:rsid w:val="00337955"/>
    <w:rsid w:val="00337E01"/>
    <w:rsid w:val="00337F85"/>
    <w:rsid w:val="00340681"/>
    <w:rsid w:val="00341712"/>
    <w:rsid w:val="0034226D"/>
    <w:rsid w:val="0034227F"/>
    <w:rsid w:val="003426C6"/>
    <w:rsid w:val="00342972"/>
    <w:rsid w:val="00342BA7"/>
    <w:rsid w:val="00342C56"/>
    <w:rsid w:val="00342FDD"/>
    <w:rsid w:val="003435F1"/>
    <w:rsid w:val="0034429B"/>
    <w:rsid w:val="0034468E"/>
    <w:rsid w:val="003446ED"/>
    <w:rsid w:val="0034477D"/>
    <w:rsid w:val="00344866"/>
    <w:rsid w:val="003449DC"/>
    <w:rsid w:val="003450D6"/>
    <w:rsid w:val="003452EF"/>
    <w:rsid w:val="00345797"/>
    <w:rsid w:val="0034588C"/>
    <w:rsid w:val="00345A19"/>
    <w:rsid w:val="00345A74"/>
    <w:rsid w:val="00345E6A"/>
    <w:rsid w:val="003461CF"/>
    <w:rsid w:val="0034627C"/>
    <w:rsid w:val="00346374"/>
    <w:rsid w:val="0034638C"/>
    <w:rsid w:val="003466D1"/>
    <w:rsid w:val="00346F0B"/>
    <w:rsid w:val="00346F7F"/>
    <w:rsid w:val="0034792E"/>
    <w:rsid w:val="003479D4"/>
    <w:rsid w:val="00350108"/>
    <w:rsid w:val="00350221"/>
    <w:rsid w:val="0035032F"/>
    <w:rsid w:val="00350762"/>
    <w:rsid w:val="003507C4"/>
    <w:rsid w:val="003507D3"/>
    <w:rsid w:val="003507DE"/>
    <w:rsid w:val="00350C55"/>
    <w:rsid w:val="00350DB2"/>
    <w:rsid w:val="00350DDE"/>
    <w:rsid w:val="00351319"/>
    <w:rsid w:val="0035185D"/>
    <w:rsid w:val="003518FA"/>
    <w:rsid w:val="003519A1"/>
    <w:rsid w:val="00351C82"/>
    <w:rsid w:val="00352298"/>
    <w:rsid w:val="00352480"/>
    <w:rsid w:val="00352D9C"/>
    <w:rsid w:val="00352DA4"/>
    <w:rsid w:val="003530D2"/>
    <w:rsid w:val="00353248"/>
    <w:rsid w:val="0035331A"/>
    <w:rsid w:val="003533B6"/>
    <w:rsid w:val="003534E1"/>
    <w:rsid w:val="0035371C"/>
    <w:rsid w:val="00353832"/>
    <w:rsid w:val="003538E3"/>
    <w:rsid w:val="003545D6"/>
    <w:rsid w:val="003548D8"/>
    <w:rsid w:val="00354A47"/>
    <w:rsid w:val="00355198"/>
    <w:rsid w:val="0035536F"/>
    <w:rsid w:val="0035542A"/>
    <w:rsid w:val="003554CA"/>
    <w:rsid w:val="003557E8"/>
    <w:rsid w:val="0035580D"/>
    <w:rsid w:val="003559B5"/>
    <w:rsid w:val="00355CF0"/>
    <w:rsid w:val="00355D14"/>
    <w:rsid w:val="00355E31"/>
    <w:rsid w:val="00356492"/>
    <w:rsid w:val="003567A1"/>
    <w:rsid w:val="003567E7"/>
    <w:rsid w:val="0035692C"/>
    <w:rsid w:val="003570A4"/>
    <w:rsid w:val="00357448"/>
    <w:rsid w:val="003574EA"/>
    <w:rsid w:val="00357B56"/>
    <w:rsid w:val="0036021C"/>
    <w:rsid w:val="00360232"/>
    <w:rsid w:val="003602E0"/>
    <w:rsid w:val="00360438"/>
    <w:rsid w:val="0036084D"/>
    <w:rsid w:val="00360C0F"/>
    <w:rsid w:val="00360D01"/>
    <w:rsid w:val="00360F1C"/>
    <w:rsid w:val="00361816"/>
    <w:rsid w:val="00362569"/>
    <w:rsid w:val="003626CD"/>
    <w:rsid w:val="00362C20"/>
    <w:rsid w:val="00363397"/>
    <w:rsid w:val="003636CD"/>
    <w:rsid w:val="00363DD5"/>
    <w:rsid w:val="003642B2"/>
    <w:rsid w:val="003645F8"/>
    <w:rsid w:val="0036487C"/>
    <w:rsid w:val="00364B4A"/>
    <w:rsid w:val="00364FC3"/>
    <w:rsid w:val="00365411"/>
    <w:rsid w:val="0036556D"/>
    <w:rsid w:val="00365FA2"/>
    <w:rsid w:val="00366A9C"/>
    <w:rsid w:val="00366C69"/>
    <w:rsid w:val="00366D2A"/>
    <w:rsid w:val="00367441"/>
    <w:rsid w:val="0036761C"/>
    <w:rsid w:val="00367779"/>
    <w:rsid w:val="00367B1D"/>
    <w:rsid w:val="00367ED8"/>
    <w:rsid w:val="00370515"/>
    <w:rsid w:val="003705F1"/>
    <w:rsid w:val="00370B9B"/>
    <w:rsid w:val="00370E4F"/>
    <w:rsid w:val="00370E60"/>
    <w:rsid w:val="00370E7A"/>
    <w:rsid w:val="00370EA5"/>
    <w:rsid w:val="00371001"/>
    <w:rsid w:val="00371215"/>
    <w:rsid w:val="00371473"/>
    <w:rsid w:val="003719D6"/>
    <w:rsid w:val="003719DC"/>
    <w:rsid w:val="00371AAB"/>
    <w:rsid w:val="00371E41"/>
    <w:rsid w:val="00371F6E"/>
    <w:rsid w:val="0037218E"/>
    <w:rsid w:val="0037224B"/>
    <w:rsid w:val="0037288A"/>
    <w:rsid w:val="00372891"/>
    <w:rsid w:val="003728E1"/>
    <w:rsid w:val="00372EFA"/>
    <w:rsid w:val="00372F0D"/>
    <w:rsid w:val="00373200"/>
    <w:rsid w:val="00373244"/>
    <w:rsid w:val="00373280"/>
    <w:rsid w:val="00373679"/>
    <w:rsid w:val="003738E1"/>
    <w:rsid w:val="00373ABB"/>
    <w:rsid w:val="00373C75"/>
    <w:rsid w:val="00373DBA"/>
    <w:rsid w:val="00374059"/>
    <w:rsid w:val="003749C4"/>
    <w:rsid w:val="00374B14"/>
    <w:rsid w:val="00374B60"/>
    <w:rsid w:val="0037535B"/>
    <w:rsid w:val="003754A1"/>
    <w:rsid w:val="0037552D"/>
    <w:rsid w:val="003756DB"/>
    <w:rsid w:val="00375BE3"/>
    <w:rsid w:val="00375BE8"/>
    <w:rsid w:val="00375E68"/>
    <w:rsid w:val="00375F44"/>
    <w:rsid w:val="00375F6C"/>
    <w:rsid w:val="00376363"/>
    <w:rsid w:val="0037643C"/>
    <w:rsid w:val="0037665D"/>
    <w:rsid w:val="003766FC"/>
    <w:rsid w:val="00376EAA"/>
    <w:rsid w:val="0037703F"/>
    <w:rsid w:val="003770BB"/>
    <w:rsid w:val="003770BD"/>
    <w:rsid w:val="0037771A"/>
    <w:rsid w:val="00377BAB"/>
    <w:rsid w:val="00377E0A"/>
    <w:rsid w:val="003800CC"/>
    <w:rsid w:val="00380126"/>
    <w:rsid w:val="003802C4"/>
    <w:rsid w:val="003802DC"/>
    <w:rsid w:val="00380356"/>
    <w:rsid w:val="0038064C"/>
    <w:rsid w:val="00380CCF"/>
    <w:rsid w:val="00380CE4"/>
    <w:rsid w:val="00380E4E"/>
    <w:rsid w:val="00380E69"/>
    <w:rsid w:val="00380FBF"/>
    <w:rsid w:val="0038113D"/>
    <w:rsid w:val="003812E7"/>
    <w:rsid w:val="003815B7"/>
    <w:rsid w:val="00382229"/>
    <w:rsid w:val="00382261"/>
    <w:rsid w:val="003824C9"/>
    <w:rsid w:val="0038294F"/>
    <w:rsid w:val="00382A43"/>
    <w:rsid w:val="00382D60"/>
    <w:rsid w:val="00382F29"/>
    <w:rsid w:val="00383486"/>
    <w:rsid w:val="00383C8D"/>
    <w:rsid w:val="00383EBF"/>
    <w:rsid w:val="003840DC"/>
    <w:rsid w:val="003843BC"/>
    <w:rsid w:val="003847BC"/>
    <w:rsid w:val="003849A8"/>
    <w:rsid w:val="00384F9E"/>
    <w:rsid w:val="003852FB"/>
    <w:rsid w:val="003853FD"/>
    <w:rsid w:val="00385429"/>
    <w:rsid w:val="00385842"/>
    <w:rsid w:val="00385885"/>
    <w:rsid w:val="00385B05"/>
    <w:rsid w:val="00385DED"/>
    <w:rsid w:val="003861F8"/>
    <w:rsid w:val="003862F4"/>
    <w:rsid w:val="00386382"/>
    <w:rsid w:val="003865EF"/>
    <w:rsid w:val="00386637"/>
    <w:rsid w:val="00386BA9"/>
    <w:rsid w:val="00386F76"/>
    <w:rsid w:val="0038734D"/>
    <w:rsid w:val="0038781F"/>
    <w:rsid w:val="00387F8C"/>
    <w:rsid w:val="00390017"/>
    <w:rsid w:val="003901A3"/>
    <w:rsid w:val="003905E7"/>
    <w:rsid w:val="0039072F"/>
    <w:rsid w:val="0039079C"/>
    <w:rsid w:val="0039098E"/>
    <w:rsid w:val="003909D7"/>
    <w:rsid w:val="00390DE3"/>
    <w:rsid w:val="00390E8E"/>
    <w:rsid w:val="003911C0"/>
    <w:rsid w:val="00391914"/>
    <w:rsid w:val="003919F3"/>
    <w:rsid w:val="00391B66"/>
    <w:rsid w:val="003923E7"/>
    <w:rsid w:val="003925F0"/>
    <w:rsid w:val="00392AD2"/>
    <w:rsid w:val="00392CE0"/>
    <w:rsid w:val="00392F33"/>
    <w:rsid w:val="0039311C"/>
    <w:rsid w:val="003932E8"/>
    <w:rsid w:val="00393400"/>
    <w:rsid w:val="00393C7A"/>
    <w:rsid w:val="00393D0B"/>
    <w:rsid w:val="003940CE"/>
    <w:rsid w:val="00394362"/>
    <w:rsid w:val="003945BF"/>
    <w:rsid w:val="00394CD6"/>
    <w:rsid w:val="003955C3"/>
    <w:rsid w:val="00395805"/>
    <w:rsid w:val="00395E66"/>
    <w:rsid w:val="00396234"/>
    <w:rsid w:val="00396350"/>
    <w:rsid w:val="003963D2"/>
    <w:rsid w:val="003963EE"/>
    <w:rsid w:val="00396737"/>
    <w:rsid w:val="00396998"/>
    <w:rsid w:val="00396C1C"/>
    <w:rsid w:val="00396F0D"/>
    <w:rsid w:val="00397C1D"/>
    <w:rsid w:val="00397D9E"/>
    <w:rsid w:val="00397FC3"/>
    <w:rsid w:val="003A05BC"/>
    <w:rsid w:val="003A08EA"/>
    <w:rsid w:val="003A1081"/>
    <w:rsid w:val="003A180F"/>
    <w:rsid w:val="003A18DD"/>
    <w:rsid w:val="003A20C8"/>
    <w:rsid w:val="003A210F"/>
    <w:rsid w:val="003A2596"/>
    <w:rsid w:val="003A263B"/>
    <w:rsid w:val="003A2833"/>
    <w:rsid w:val="003A2B4C"/>
    <w:rsid w:val="003A2C29"/>
    <w:rsid w:val="003A2EC3"/>
    <w:rsid w:val="003A36F2"/>
    <w:rsid w:val="003A38D5"/>
    <w:rsid w:val="003A3D39"/>
    <w:rsid w:val="003A3EC7"/>
    <w:rsid w:val="003A3EEC"/>
    <w:rsid w:val="003A3F23"/>
    <w:rsid w:val="003A40B4"/>
    <w:rsid w:val="003A4252"/>
    <w:rsid w:val="003A4E43"/>
    <w:rsid w:val="003A5754"/>
    <w:rsid w:val="003A612E"/>
    <w:rsid w:val="003A63D7"/>
    <w:rsid w:val="003A68AD"/>
    <w:rsid w:val="003A6A4C"/>
    <w:rsid w:val="003A6A8D"/>
    <w:rsid w:val="003A6AF9"/>
    <w:rsid w:val="003A700A"/>
    <w:rsid w:val="003A7346"/>
    <w:rsid w:val="003A73B9"/>
    <w:rsid w:val="003A7834"/>
    <w:rsid w:val="003B00C2"/>
    <w:rsid w:val="003B0676"/>
    <w:rsid w:val="003B0B5B"/>
    <w:rsid w:val="003B0E79"/>
    <w:rsid w:val="003B1C92"/>
    <w:rsid w:val="003B224E"/>
    <w:rsid w:val="003B2494"/>
    <w:rsid w:val="003B2F53"/>
    <w:rsid w:val="003B3575"/>
    <w:rsid w:val="003B3B2F"/>
    <w:rsid w:val="003B404F"/>
    <w:rsid w:val="003B429E"/>
    <w:rsid w:val="003B4351"/>
    <w:rsid w:val="003B4FB0"/>
    <w:rsid w:val="003B50BC"/>
    <w:rsid w:val="003B515A"/>
    <w:rsid w:val="003B545F"/>
    <w:rsid w:val="003B566E"/>
    <w:rsid w:val="003B56B0"/>
    <w:rsid w:val="003B5D97"/>
    <w:rsid w:val="003B63A4"/>
    <w:rsid w:val="003B68FE"/>
    <w:rsid w:val="003B6B48"/>
    <w:rsid w:val="003B6D7D"/>
    <w:rsid w:val="003B71B5"/>
    <w:rsid w:val="003B74D0"/>
    <w:rsid w:val="003B7D7E"/>
    <w:rsid w:val="003C0325"/>
    <w:rsid w:val="003C05B9"/>
    <w:rsid w:val="003C1012"/>
    <w:rsid w:val="003C1178"/>
    <w:rsid w:val="003C11C9"/>
    <w:rsid w:val="003C1229"/>
    <w:rsid w:val="003C1CED"/>
    <w:rsid w:val="003C1DA2"/>
    <w:rsid w:val="003C1F91"/>
    <w:rsid w:val="003C1FD4"/>
    <w:rsid w:val="003C1FEA"/>
    <w:rsid w:val="003C213D"/>
    <w:rsid w:val="003C24A7"/>
    <w:rsid w:val="003C25AD"/>
    <w:rsid w:val="003C2754"/>
    <w:rsid w:val="003C2D21"/>
    <w:rsid w:val="003C2E08"/>
    <w:rsid w:val="003C2E1E"/>
    <w:rsid w:val="003C346D"/>
    <w:rsid w:val="003C3A9D"/>
    <w:rsid w:val="003C3DFA"/>
    <w:rsid w:val="003C3F6E"/>
    <w:rsid w:val="003C4262"/>
    <w:rsid w:val="003C4267"/>
    <w:rsid w:val="003C42BF"/>
    <w:rsid w:val="003C465E"/>
    <w:rsid w:val="003C4C92"/>
    <w:rsid w:val="003C4F9C"/>
    <w:rsid w:val="003C5405"/>
    <w:rsid w:val="003C54A0"/>
    <w:rsid w:val="003C599C"/>
    <w:rsid w:val="003C59C1"/>
    <w:rsid w:val="003C5D7B"/>
    <w:rsid w:val="003C5E6B"/>
    <w:rsid w:val="003C6876"/>
    <w:rsid w:val="003C6C53"/>
    <w:rsid w:val="003C7209"/>
    <w:rsid w:val="003C72B6"/>
    <w:rsid w:val="003C7614"/>
    <w:rsid w:val="003C7AD7"/>
    <w:rsid w:val="003D054A"/>
    <w:rsid w:val="003D059B"/>
    <w:rsid w:val="003D0CF1"/>
    <w:rsid w:val="003D0DBF"/>
    <w:rsid w:val="003D0FC3"/>
    <w:rsid w:val="003D11E6"/>
    <w:rsid w:val="003D1AD1"/>
    <w:rsid w:val="003D1B12"/>
    <w:rsid w:val="003D1CF1"/>
    <w:rsid w:val="003D1F8F"/>
    <w:rsid w:val="003D212D"/>
    <w:rsid w:val="003D2493"/>
    <w:rsid w:val="003D2C1D"/>
    <w:rsid w:val="003D2C34"/>
    <w:rsid w:val="003D2CCB"/>
    <w:rsid w:val="003D309F"/>
    <w:rsid w:val="003D3504"/>
    <w:rsid w:val="003D3565"/>
    <w:rsid w:val="003D373C"/>
    <w:rsid w:val="003D38D9"/>
    <w:rsid w:val="003D394D"/>
    <w:rsid w:val="003D3DDD"/>
    <w:rsid w:val="003D41A6"/>
    <w:rsid w:val="003D4363"/>
    <w:rsid w:val="003D441C"/>
    <w:rsid w:val="003D46A1"/>
    <w:rsid w:val="003D4CF9"/>
    <w:rsid w:val="003D4DE4"/>
    <w:rsid w:val="003D4E26"/>
    <w:rsid w:val="003D542B"/>
    <w:rsid w:val="003D5818"/>
    <w:rsid w:val="003D5CBF"/>
    <w:rsid w:val="003D647F"/>
    <w:rsid w:val="003D6508"/>
    <w:rsid w:val="003D6525"/>
    <w:rsid w:val="003D66D2"/>
    <w:rsid w:val="003D67F2"/>
    <w:rsid w:val="003D6C31"/>
    <w:rsid w:val="003D77F9"/>
    <w:rsid w:val="003D7D52"/>
    <w:rsid w:val="003D7F24"/>
    <w:rsid w:val="003E00B7"/>
    <w:rsid w:val="003E016B"/>
    <w:rsid w:val="003E0295"/>
    <w:rsid w:val="003E0409"/>
    <w:rsid w:val="003E07AE"/>
    <w:rsid w:val="003E0B88"/>
    <w:rsid w:val="003E1328"/>
    <w:rsid w:val="003E14FC"/>
    <w:rsid w:val="003E245A"/>
    <w:rsid w:val="003E2633"/>
    <w:rsid w:val="003E28A1"/>
    <w:rsid w:val="003E2976"/>
    <w:rsid w:val="003E2D35"/>
    <w:rsid w:val="003E2E41"/>
    <w:rsid w:val="003E2EE7"/>
    <w:rsid w:val="003E2FAB"/>
    <w:rsid w:val="003E2FCE"/>
    <w:rsid w:val="003E3572"/>
    <w:rsid w:val="003E3BEC"/>
    <w:rsid w:val="003E3D2A"/>
    <w:rsid w:val="003E405C"/>
    <w:rsid w:val="003E44C7"/>
    <w:rsid w:val="003E4680"/>
    <w:rsid w:val="003E4858"/>
    <w:rsid w:val="003E4AF4"/>
    <w:rsid w:val="003E532A"/>
    <w:rsid w:val="003E53A2"/>
    <w:rsid w:val="003E568F"/>
    <w:rsid w:val="003E57E1"/>
    <w:rsid w:val="003E5A35"/>
    <w:rsid w:val="003E5AA9"/>
    <w:rsid w:val="003E5ACE"/>
    <w:rsid w:val="003E5D4F"/>
    <w:rsid w:val="003E6316"/>
    <w:rsid w:val="003E651B"/>
    <w:rsid w:val="003E6884"/>
    <w:rsid w:val="003E6AC5"/>
    <w:rsid w:val="003E6D8B"/>
    <w:rsid w:val="003E7088"/>
    <w:rsid w:val="003E71B9"/>
    <w:rsid w:val="003E757A"/>
    <w:rsid w:val="003E76C2"/>
    <w:rsid w:val="003E773B"/>
    <w:rsid w:val="003E7965"/>
    <w:rsid w:val="003E7FAA"/>
    <w:rsid w:val="003F0096"/>
    <w:rsid w:val="003F0522"/>
    <w:rsid w:val="003F0621"/>
    <w:rsid w:val="003F07B2"/>
    <w:rsid w:val="003F0850"/>
    <w:rsid w:val="003F0927"/>
    <w:rsid w:val="003F0BC1"/>
    <w:rsid w:val="003F0D12"/>
    <w:rsid w:val="003F0DEB"/>
    <w:rsid w:val="003F160C"/>
    <w:rsid w:val="003F18AA"/>
    <w:rsid w:val="003F18F5"/>
    <w:rsid w:val="003F1F98"/>
    <w:rsid w:val="003F2046"/>
    <w:rsid w:val="003F23D6"/>
    <w:rsid w:val="003F2751"/>
    <w:rsid w:val="003F27C5"/>
    <w:rsid w:val="003F2996"/>
    <w:rsid w:val="003F2F21"/>
    <w:rsid w:val="003F324F"/>
    <w:rsid w:val="003F33BC"/>
    <w:rsid w:val="003F3458"/>
    <w:rsid w:val="003F3B9A"/>
    <w:rsid w:val="003F3D4E"/>
    <w:rsid w:val="003F4090"/>
    <w:rsid w:val="003F4271"/>
    <w:rsid w:val="003F43E6"/>
    <w:rsid w:val="003F4437"/>
    <w:rsid w:val="003F4743"/>
    <w:rsid w:val="003F477E"/>
    <w:rsid w:val="003F49A1"/>
    <w:rsid w:val="003F4A25"/>
    <w:rsid w:val="003F4AEB"/>
    <w:rsid w:val="003F502C"/>
    <w:rsid w:val="003F535C"/>
    <w:rsid w:val="003F569F"/>
    <w:rsid w:val="003F598E"/>
    <w:rsid w:val="003F5F25"/>
    <w:rsid w:val="003F630E"/>
    <w:rsid w:val="003F6CD2"/>
    <w:rsid w:val="003F6D15"/>
    <w:rsid w:val="003F719A"/>
    <w:rsid w:val="003F769E"/>
    <w:rsid w:val="003F76D0"/>
    <w:rsid w:val="003F788D"/>
    <w:rsid w:val="003F7A89"/>
    <w:rsid w:val="0040017E"/>
    <w:rsid w:val="00400628"/>
    <w:rsid w:val="00401025"/>
    <w:rsid w:val="0040126E"/>
    <w:rsid w:val="00401998"/>
    <w:rsid w:val="0040209C"/>
    <w:rsid w:val="004020D4"/>
    <w:rsid w:val="004021B6"/>
    <w:rsid w:val="004022AA"/>
    <w:rsid w:val="00402D95"/>
    <w:rsid w:val="00403701"/>
    <w:rsid w:val="004037BF"/>
    <w:rsid w:val="004037DB"/>
    <w:rsid w:val="00403BB9"/>
    <w:rsid w:val="00403C0D"/>
    <w:rsid w:val="00403F34"/>
    <w:rsid w:val="004044C7"/>
    <w:rsid w:val="004047C4"/>
    <w:rsid w:val="00404FAC"/>
    <w:rsid w:val="0040502F"/>
    <w:rsid w:val="00405565"/>
    <w:rsid w:val="0040570B"/>
    <w:rsid w:val="004057F7"/>
    <w:rsid w:val="00405B06"/>
    <w:rsid w:val="00405EDB"/>
    <w:rsid w:val="00405FB1"/>
    <w:rsid w:val="00406460"/>
    <w:rsid w:val="004064CC"/>
    <w:rsid w:val="004067F8"/>
    <w:rsid w:val="00406B90"/>
    <w:rsid w:val="00406E18"/>
    <w:rsid w:val="00406EFB"/>
    <w:rsid w:val="0040706C"/>
    <w:rsid w:val="004075A5"/>
    <w:rsid w:val="00407664"/>
    <w:rsid w:val="00407FC7"/>
    <w:rsid w:val="004100E6"/>
    <w:rsid w:val="0041066F"/>
    <w:rsid w:val="004110E7"/>
    <w:rsid w:val="00411362"/>
    <w:rsid w:val="00411424"/>
    <w:rsid w:val="00411CCD"/>
    <w:rsid w:val="00411CE3"/>
    <w:rsid w:val="00411D77"/>
    <w:rsid w:val="0041235E"/>
    <w:rsid w:val="00412461"/>
    <w:rsid w:val="004124E5"/>
    <w:rsid w:val="00412546"/>
    <w:rsid w:val="0041271A"/>
    <w:rsid w:val="00412947"/>
    <w:rsid w:val="00412A4D"/>
    <w:rsid w:val="00412CA5"/>
    <w:rsid w:val="00413053"/>
    <w:rsid w:val="004130BB"/>
    <w:rsid w:val="0041319C"/>
    <w:rsid w:val="0041321E"/>
    <w:rsid w:val="00413566"/>
    <w:rsid w:val="0041363F"/>
    <w:rsid w:val="004137B6"/>
    <w:rsid w:val="00413A54"/>
    <w:rsid w:val="00413C10"/>
    <w:rsid w:val="00413CD9"/>
    <w:rsid w:val="00413F7F"/>
    <w:rsid w:val="00413F9A"/>
    <w:rsid w:val="004140CA"/>
    <w:rsid w:val="004142A4"/>
    <w:rsid w:val="00414C65"/>
    <w:rsid w:val="00415438"/>
    <w:rsid w:val="00415571"/>
    <w:rsid w:val="00415998"/>
    <w:rsid w:val="00415B13"/>
    <w:rsid w:val="00415C08"/>
    <w:rsid w:val="00415C20"/>
    <w:rsid w:val="00415D76"/>
    <w:rsid w:val="004163C6"/>
    <w:rsid w:val="00416665"/>
    <w:rsid w:val="00416705"/>
    <w:rsid w:val="00416A67"/>
    <w:rsid w:val="00416ACB"/>
    <w:rsid w:val="00416D1F"/>
    <w:rsid w:val="00417429"/>
    <w:rsid w:val="00417AB7"/>
    <w:rsid w:val="0042084A"/>
    <w:rsid w:val="004208AC"/>
    <w:rsid w:val="00420CF1"/>
    <w:rsid w:val="00421303"/>
    <w:rsid w:val="0042147C"/>
    <w:rsid w:val="00421523"/>
    <w:rsid w:val="00421570"/>
    <w:rsid w:val="004216B6"/>
    <w:rsid w:val="00421AA7"/>
    <w:rsid w:val="00421DCF"/>
    <w:rsid w:val="004220FF"/>
    <w:rsid w:val="00422341"/>
    <w:rsid w:val="0042259F"/>
    <w:rsid w:val="00422ADB"/>
    <w:rsid w:val="0042331A"/>
    <w:rsid w:val="00423641"/>
    <w:rsid w:val="00423F1E"/>
    <w:rsid w:val="00423F27"/>
    <w:rsid w:val="00423FE9"/>
    <w:rsid w:val="00424372"/>
    <w:rsid w:val="00424640"/>
    <w:rsid w:val="004249F4"/>
    <w:rsid w:val="00424E53"/>
    <w:rsid w:val="00425269"/>
    <w:rsid w:val="0042545A"/>
    <w:rsid w:val="00425781"/>
    <w:rsid w:val="004259E7"/>
    <w:rsid w:val="00425BE2"/>
    <w:rsid w:val="00425DA7"/>
    <w:rsid w:val="00425F03"/>
    <w:rsid w:val="004261C8"/>
    <w:rsid w:val="00426266"/>
    <w:rsid w:val="004268E8"/>
    <w:rsid w:val="00426EBE"/>
    <w:rsid w:val="004276A3"/>
    <w:rsid w:val="00427718"/>
    <w:rsid w:val="00427CEA"/>
    <w:rsid w:val="00427D78"/>
    <w:rsid w:val="00427F80"/>
    <w:rsid w:val="004306BC"/>
    <w:rsid w:val="004307F1"/>
    <w:rsid w:val="00430A2D"/>
    <w:rsid w:val="0043106D"/>
    <w:rsid w:val="00431407"/>
    <w:rsid w:val="00431505"/>
    <w:rsid w:val="004317FF"/>
    <w:rsid w:val="004319CE"/>
    <w:rsid w:val="00431AF0"/>
    <w:rsid w:val="00431B81"/>
    <w:rsid w:val="00431E12"/>
    <w:rsid w:val="0043213A"/>
    <w:rsid w:val="00432E06"/>
    <w:rsid w:val="004330F4"/>
    <w:rsid w:val="0043341D"/>
    <w:rsid w:val="00433590"/>
    <w:rsid w:val="0043393D"/>
    <w:rsid w:val="004339F2"/>
    <w:rsid w:val="00433D3B"/>
    <w:rsid w:val="00433F69"/>
    <w:rsid w:val="004344C7"/>
    <w:rsid w:val="004344F5"/>
    <w:rsid w:val="00434642"/>
    <w:rsid w:val="00434659"/>
    <w:rsid w:val="00434794"/>
    <w:rsid w:val="0043483C"/>
    <w:rsid w:val="00434BA9"/>
    <w:rsid w:val="00434EDB"/>
    <w:rsid w:val="00435105"/>
    <w:rsid w:val="00435274"/>
    <w:rsid w:val="004352AD"/>
    <w:rsid w:val="0043545D"/>
    <w:rsid w:val="004354EB"/>
    <w:rsid w:val="00435B83"/>
    <w:rsid w:val="00435EAD"/>
    <w:rsid w:val="00435FE2"/>
    <w:rsid w:val="0043600A"/>
    <w:rsid w:val="004360C5"/>
    <w:rsid w:val="00436344"/>
    <w:rsid w:val="004363FA"/>
    <w:rsid w:val="00436438"/>
    <w:rsid w:val="004365E8"/>
    <w:rsid w:val="00436809"/>
    <w:rsid w:val="00436A59"/>
    <w:rsid w:val="00436E2F"/>
    <w:rsid w:val="00436EAB"/>
    <w:rsid w:val="00437175"/>
    <w:rsid w:val="0043773F"/>
    <w:rsid w:val="0043785B"/>
    <w:rsid w:val="00437948"/>
    <w:rsid w:val="004379D4"/>
    <w:rsid w:val="00437D8A"/>
    <w:rsid w:val="00440FED"/>
    <w:rsid w:val="004412EC"/>
    <w:rsid w:val="004418F3"/>
    <w:rsid w:val="00441F61"/>
    <w:rsid w:val="00441FFB"/>
    <w:rsid w:val="00442282"/>
    <w:rsid w:val="00442B6E"/>
    <w:rsid w:val="00442F23"/>
    <w:rsid w:val="004430B9"/>
    <w:rsid w:val="004431D6"/>
    <w:rsid w:val="0044323C"/>
    <w:rsid w:val="004432A6"/>
    <w:rsid w:val="004433F0"/>
    <w:rsid w:val="00443FF7"/>
    <w:rsid w:val="004447AB"/>
    <w:rsid w:val="00444BA7"/>
    <w:rsid w:val="00445462"/>
    <w:rsid w:val="00445F71"/>
    <w:rsid w:val="004461D9"/>
    <w:rsid w:val="004465D7"/>
    <w:rsid w:val="00446AC6"/>
    <w:rsid w:val="00446DD3"/>
    <w:rsid w:val="0044759B"/>
    <w:rsid w:val="00447724"/>
    <w:rsid w:val="00447AC6"/>
    <w:rsid w:val="00447E0C"/>
    <w:rsid w:val="00447F54"/>
    <w:rsid w:val="00450B46"/>
    <w:rsid w:val="00450B7E"/>
    <w:rsid w:val="00450DB6"/>
    <w:rsid w:val="00451067"/>
    <w:rsid w:val="0045123B"/>
    <w:rsid w:val="0045136B"/>
    <w:rsid w:val="00451768"/>
    <w:rsid w:val="00451C7E"/>
    <w:rsid w:val="004520A3"/>
    <w:rsid w:val="004522AA"/>
    <w:rsid w:val="0045261E"/>
    <w:rsid w:val="004529E1"/>
    <w:rsid w:val="00452BCA"/>
    <w:rsid w:val="00452C1D"/>
    <w:rsid w:val="00452E48"/>
    <w:rsid w:val="004537E0"/>
    <w:rsid w:val="00453A99"/>
    <w:rsid w:val="00453BB6"/>
    <w:rsid w:val="00453CAA"/>
    <w:rsid w:val="00453FD1"/>
    <w:rsid w:val="00454197"/>
    <w:rsid w:val="0045459B"/>
    <w:rsid w:val="00454926"/>
    <w:rsid w:val="00454FFE"/>
    <w:rsid w:val="00455113"/>
    <w:rsid w:val="00455D7F"/>
    <w:rsid w:val="00456421"/>
    <w:rsid w:val="00456DAB"/>
    <w:rsid w:val="00456FE1"/>
    <w:rsid w:val="00457160"/>
    <w:rsid w:val="004571F4"/>
    <w:rsid w:val="00457307"/>
    <w:rsid w:val="004576CA"/>
    <w:rsid w:val="00457982"/>
    <w:rsid w:val="00457F78"/>
    <w:rsid w:val="004600AF"/>
    <w:rsid w:val="0046054A"/>
    <w:rsid w:val="0046067C"/>
    <w:rsid w:val="004607CD"/>
    <w:rsid w:val="00460CC3"/>
    <w:rsid w:val="00460CF4"/>
    <w:rsid w:val="00460D89"/>
    <w:rsid w:val="00460D97"/>
    <w:rsid w:val="00460E86"/>
    <w:rsid w:val="00461916"/>
    <w:rsid w:val="00461921"/>
    <w:rsid w:val="00461B56"/>
    <w:rsid w:val="00461D31"/>
    <w:rsid w:val="004626F8"/>
    <w:rsid w:val="00462939"/>
    <w:rsid w:val="00462E60"/>
    <w:rsid w:val="00462F5D"/>
    <w:rsid w:val="0046330D"/>
    <w:rsid w:val="00463378"/>
    <w:rsid w:val="0046354E"/>
    <w:rsid w:val="0046355E"/>
    <w:rsid w:val="00463E1A"/>
    <w:rsid w:val="00463FD9"/>
    <w:rsid w:val="004641FE"/>
    <w:rsid w:val="00464350"/>
    <w:rsid w:val="00464669"/>
    <w:rsid w:val="004646B4"/>
    <w:rsid w:val="00464A88"/>
    <w:rsid w:val="00464E64"/>
    <w:rsid w:val="00464E83"/>
    <w:rsid w:val="00465001"/>
    <w:rsid w:val="004651A0"/>
    <w:rsid w:val="004653F2"/>
    <w:rsid w:val="00465C39"/>
    <w:rsid w:val="00465CE0"/>
    <w:rsid w:val="00465F00"/>
    <w:rsid w:val="00466209"/>
    <w:rsid w:val="00466532"/>
    <w:rsid w:val="004668D3"/>
    <w:rsid w:val="00466B45"/>
    <w:rsid w:val="00466CC3"/>
    <w:rsid w:val="00466DF5"/>
    <w:rsid w:val="00466F12"/>
    <w:rsid w:val="00466F4F"/>
    <w:rsid w:val="00466FCF"/>
    <w:rsid w:val="0046718F"/>
    <w:rsid w:val="00467488"/>
    <w:rsid w:val="0046775C"/>
    <w:rsid w:val="004678D6"/>
    <w:rsid w:val="0046793F"/>
    <w:rsid w:val="00467FD8"/>
    <w:rsid w:val="00467FF3"/>
    <w:rsid w:val="0047083E"/>
    <w:rsid w:val="00470EB5"/>
    <w:rsid w:val="00470FE3"/>
    <w:rsid w:val="00471A6A"/>
    <w:rsid w:val="0047252D"/>
    <w:rsid w:val="004726BD"/>
    <w:rsid w:val="0047286B"/>
    <w:rsid w:val="00472AA7"/>
    <w:rsid w:val="00472ACE"/>
    <w:rsid w:val="00472C0E"/>
    <w:rsid w:val="00472D29"/>
    <w:rsid w:val="00472E27"/>
    <w:rsid w:val="0047374A"/>
    <w:rsid w:val="00473798"/>
    <w:rsid w:val="00473AA5"/>
    <w:rsid w:val="004741C1"/>
    <w:rsid w:val="00474220"/>
    <w:rsid w:val="004745A9"/>
    <w:rsid w:val="00474B27"/>
    <w:rsid w:val="00475198"/>
    <w:rsid w:val="004752D3"/>
    <w:rsid w:val="00475473"/>
    <w:rsid w:val="004754E1"/>
    <w:rsid w:val="0047555C"/>
    <w:rsid w:val="00475CE0"/>
    <w:rsid w:val="00475CE2"/>
    <w:rsid w:val="00476105"/>
    <w:rsid w:val="004764C4"/>
    <w:rsid w:val="004765DB"/>
    <w:rsid w:val="004767EF"/>
    <w:rsid w:val="00476827"/>
    <w:rsid w:val="00476BD4"/>
    <w:rsid w:val="004770E2"/>
    <w:rsid w:val="0047718A"/>
    <w:rsid w:val="00477C35"/>
    <w:rsid w:val="00477F4A"/>
    <w:rsid w:val="004807A5"/>
    <w:rsid w:val="00480988"/>
    <w:rsid w:val="00480E05"/>
    <w:rsid w:val="00480F74"/>
    <w:rsid w:val="00481613"/>
    <w:rsid w:val="00481709"/>
    <w:rsid w:val="0048186B"/>
    <w:rsid w:val="004820BD"/>
    <w:rsid w:val="00482BBE"/>
    <w:rsid w:val="00482ED7"/>
    <w:rsid w:val="00483A12"/>
    <w:rsid w:val="00483BA2"/>
    <w:rsid w:val="00484A77"/>
    <w:rsid w:val="00485334"/>
    <w:rsid w:val="0048540F"/>
    <w:rsid w:val="00485970"/>
    <w:rsid w:val="00485C0D"/>
    <w:rsid w:val="00485C2F"/>
    <w:rsid w:val="00486575"/>
    <w:rsid w:val="004866D0"/>
    <w:rsid w:val="004866F9"/>
    <w:rsid w:val="004867F7"/>
    <w:rsid w:val="00486B65"/>
    <w:rsid w:val="00486B70"/>
    <w:rsid w:val="00486F13"/>
    <w:rsid w:val="00490171"/>
    <w:rsid w:val="00490187"/>
    <w:rsid w:val="004902CB"/>
    <w:rsid w:val="004902F4"/>
    <w:rsid w:val="00490DE3"/>
    <w:rsid w:val="00490E9B"/>
    <w:rsid w:val="00491453"/>
    <w:rsid w:val="00491959"/>
    <w:rsid w:val="00491984"/>
    <w:rsid w:val="00491CCD"/>
    <w:rsid w:val="00492337"/>
    <w:rsid w:val="004926BE"/>
    <w:rsid w:val="00492DF8"/>
    <w:rsid w:val="00492FAA"/>
    <w:rsid w:val="00493055"/>
    <w:rsid w:val="004932E0"/>
    <w:rsid w:val="004935EC"/>
    <w:rsid w:val="00494242"/>
    <w:rsid w:val="00494887"/>
    <w:rsid w:val="00494A3D"/>
    <w:rsid w:val="00494DD3"/>
    <w:rsid w:val="00494E8E"/>
    <w:rsid w:val="004955BC"/>
    <w:rsid w:val="00495BBF"/>
    <w:rsid w:val="00495D63"/>
    <w:rsid w:val="0049616B"/>
    <w:rsid w:val="0049648F"/>
    <w:rsid w:val="00496606"/>
    <w:rsid w:val="0049681A"/>
    <w:rsid w:val="004968F3"/>
    <w:rsid w:val="00496991"/>
    <w:rsid w:val="00496D26"/>
    <w:rsid w:val="00496DB7"/>
    <w:rsid w:val="00496F05"/>
    <w:rsid w:val="00497370"/>
    <w:rsid w:val="00497634"/>
    <w:rsid w:val="004976CA"/>
    <w:rsid w:val="00497E7A"/>
    <w:rsid w:val="00497FA4"/>
    <w:rsid w:val="004A03B8"/>
    <w:rsid w:val="004A0689"/>
    <w:rsid w:val="004A0F39"/>
    <w:rsid w:val="004A12A6"/>
    <w:rsid w:val="004A1366"/>
    <w:rsid w:val="004A1423"/>
    <w:rsid w:val="004A1561"/>
    <w:rsid w:val="004A1590"/>
    <w:rsid w:val="004A1C31"/>
    <w:rsid w:val="004A229E"/>
    <w:rsid w:val="004A242C"/>
    <w:rsid w:val="004A251F"/>
    <w:rsid w:val="004A2B05"/>
    <w:rsid w:val="004A2E1B"/>
    <w:rsid w:val="004A2F9D"/>
    <w:rsid w:val="004A3045"/>
    <w:rsid w:val="004A31C9"/>
    <w:rsid w:val="004A328A"/>
    <w:rsid w:val="004A36EB"/>
    <w:rsid w:val="004A3BF1"/>
    <w:rsid w:val="004A3D00"/>
    <w:rsid w:val="004A3E42"/>
    <w:rsid w:val="004A4184"/>
    <w:rsid w:val="004A41D1"/>
    <w:rsid w:val="004A4715"/>
    <w:rsid w:val="004A471F"/>
    <w:rsid w:val="004A48A4"/>
    <w:rsid w:val="004A4915"/>
    <w:rsid w:val="004A4BF4"/>
    <w:rsid w:val="004A4C7D"/>
    <w:rsid w:val="004A4F4D"/>
    <w:rsid w:val="004A5046"/>
    <w:rsid w:val="004A555E"/>
    <w:rsid w:val="004A5647"/>
    <w:rsid w:val="004A565E"/>
    <w:rsid w:val="004A5DF3"/>
    <w:rsid w:val="004A5EBA"/>
    <w:rsid w:val="004A6134"/>
    <w:rsid w:val="004A6135"/>
    <w:rsid w:val="004A6328"/>
    <w:rsid w:val="004A6ACA"/>
    <w:rsid w:val="004A6EE7"/>
    <w:rsid w:val="004A7092"/>
    <w:rsid w:val="004A7378"/>
    <w:rsid w:val="004A778A"/>
    <w:rsid w:val="004A7DAF"/>
    <w:rsid w:val="004B0619"/>
    <w:rsid w:val="004B0BD4"/>
    <w:rsid w:val="004B0C87"/>
    <w:rsid w:val="004B1519"/>
    <w:rsid w:val="004B179A"/>
    <w:rsid w:val="004B1A09"/>
    <w:rsid w:val="004B1BFF"/>
    <w:rsid w:val="004B2435"/>
    <w:rsid w:val="004B276F"/>
    <w:rsid w:val="004B27F2"/>
    <w:rsid w:val="004B2A8D"/>
    <w:rsid w:val="004B2DD1"/>
    <w:rsid w:val="004B3BA9"/>
    <w:rsid w:val="004B4037"/>
    <w:rsid w:val="004B407B"/>
    <w:rsid w:val="004B49E6"/>
    <w:rsid w:val="004B4D69"/>
    <w:rsid w:val="004B54AF"/>
    <w:rsid w:val="004B5FC7"/>
    <w:rsid w:val="004B610A"/>
    <w:rsid w:val="004B6373"/>
    <w:rsid w:val="004B6804"/>
    <w:rsid w:val="004B682C"/>
    <w:rsid w:val="004B6CC9"/>
    <w:rsid w:val="004B733F"/>
    <w:rsid w:val="004B79FF"/>
    <w:rsid w:val="004C01A8"/>
    <w:rsid w:val="004C07ED"/>
    <w:rsid w:val="004C0809"/>
    <w:rsid w:val="004C0EAC"/>
    <w:rsid w:val="004C0F58"/>
    <w:rsid w:val="004C108F"/>
    <w:rsid w:val="004C1250"/>
    <w:rsid w:val="004C149C"/>
    <w:rsid w:val="004C1840"/>
    <w:rsid w:val="004C1F04"/>
    <w:rsid w:val="004C203A"/>
    <w:rsid w:val="004C218D"/>
    <w:rsid w:val="004C24C9"/>
    <w:rsid w:val="004C271A"/>
    <w:rsid w:val="004C2A6A"/>
    <w:rsid w:val="004C2BE3"/>
    <w:rsid w:val="004C31B6"/>
    <w:rsid w:val="004C3B7C"/>
    <w:rsid w:val="004C3C69"/>
    <w:rsid w:val="004C4196"/>
    <w:rsid w:val="004C4FC7"/>
    <w:rsid w:val="004C5027"/>
    <w:rsid w:val="004C5319"/>
    <w:rsid w:val="004C541E"/>
    <w:rsid w:val="004C5F6F"/>
    <w:rsid w:val="004C61B9"/>
    <w:rsid w:val="004C621F"/>
    <w:rsid w:val="004C6F0F"/>
    <w:rsid w:val="004C7015"/>
    <w:rsid w:val="004C78EF"/>
    <w:rsid w:val="004C7948"/>
    <w:rsid w:val="004C7BB8"/>
    <w:rsid w:val="004C7C54"/>
    <w:rsid w:val="004C7C60"/>
    <w:rsid w:val="004D0378"/>
    <w:rsid w:val="004D0393"/>
    <w:rsid w:val="004D077F"/>
    <w:rsid w:val="004D088E"/>
    <w:rsid w:val="004D0DFE"/>
    <w:rsid w:val="004D14DE"/>
    <w:rsid w:val="004D15A0"/>
    <w:rsid w:val="004D1D91"/>
    <w:rsid w:val="004D22C3"/>
    <w:rsid w:val="004D2378"/>
    <w:rsid w:val="004D2AB0"/>
    <w:rsid w:val="004D2B08"/>
    <w:rsid w:val="004D2BC9"/>
    <w:rsid w:val="004D2E8D"/>
    <w:rsid w:val="004D2EC1"/>
    <w:rsid w:val="004D3803"/>
    <w:rsid w:val="004D38DE"/>
    <w:rsid w:val="004D3920"/>
    <w:rsid w:val="004D3F58"/>
    <w:rsid w:val="004D4136"/>
    <w:rsid w:val="004D414F"/>
    <w:rsid w:val="004D4290"/>
    <w:rsid w:val="004D48A8"/>
    <w:rsid w:val="004D4C4C"/>
    <w:rsid w:val="004D4CA6"/>
    <w:rsid w:val="004D645A"/>
    <w:rsid w:val="004D6710"/>
    <w:rsid w:val="004D6F4D"/>
    <w:rsid w:val="004D6F95"/>
    <w:rsid w:val="004D7045"/>
    <w:rsid w:val="004D72FE"/>
    <w:rsid w:val="004D7310"/>
    <w:rsid w:val="004D7394"/>
    <w:rsid w:val="004D7452"/>
    <w:rsid w:val="004D75CD"/>
    <w:rsid w:val="004D7B2E"/>
    <w:rsid w:val="004D7C2B"/>
    <w:rsid w:val="004D7E91"/>
    <w:rsid w:val="004E003A"/>
    <w:rsid w:val="004E01A8"/>
    <w:rsid w:val="004E0377"/>
    <w:rsid w:val="004E0386"/>
    <w:rsid w:val="004E0768"/>
    <w:rsid w:val="004E0A20"/>
    <w:rsid w:val="004E1A31"/>
    <w:rsid w:val="004E1C88"/>
    <w:rsid w:val="004E2300"/>
    <w:rsid w:val="004E27A1"/>
    <w:rsid w:val="004E29C4"/>
    <w:rsid w:val="004E2C56"/>
    <w:rsid w:val="004E2D7D"/>
    <w:rsid w:val="004E2DE0"/>
    <w:rsid w:val="004E3076"/>
    <w:rsid w:val="004E32E7"/>
    <w:rsid w:val="004E3920"/>
    <w:rsid w:val="004E3E38"/>
    <w:rsid w:val="004E4060"/>
    <w:rsid w:val="004E409A"/>
    <w:rsid w:val="004E4575"/>
    <w:rsid w:val="004E49DB"/>
    <w:rsid w:val="004E4B93"/>
    <w:rsid w:val="004E5A8E"/>
    <w:rsid w:val="004E632E"/>
    <w:rsid w:val="004E6459"/>
    <w:rsid w:val="004E651F"/>
    <w:rsid w:val="004E6D71"/>
    <w:rsid w:val="004F0634"/>
    <w:rsid w:val="004F0884"/>
    <w:rsid w:val="004F0AFD"/>
    <w:rsid w:val="004F0FB9"/>
    <w:rsid w:val="004F1018"/>
    <w:rsid w:val="004F1866"/>
    <w:rsid w:val="004F1C38"/>
    <w:rsid w:val="004F1C51"/>
    <w:rsid w:val="004F1D6E"/>
    <w:rsid w:val="004F1F8A"/>
    <w:rsid w:val="004F23C1"/>
    <w:rsid w:val="004F2599"/>
    <w:rsid w:val="004F284E"/>
    <w:rsid w:val="004F2CC4"/>
    <w:rsid w:val="004F2F7E"/>
    <w:rsid w:val="004F3195"/>
    <w:rsid w:val="004F31C4"/>
    <w:rsid w:val="004F3263"/>
    <w:rsid w:val="004F3276"/>
    <w:rsid w:val="004F32B5"/>
    <w:rsid w:val="004F365E"/>
    <w:rsid w:val="004F3D11"/>
    <w:rsid w:val="004F3FC2"/>
    <w:rsid w:val="004F407E"/>
    <w:rsid w:val="004F40EF"/>
    <w:rsid w:val="004F41BA"/>
    <w:rsid w:val="004F451C"/>
    <w:rsid w:val="004F4542"/>
    <w:rsid w:val="004F46D8"/>
    <w:rsid w:val="004F4C79"/>
    <w:rsid w:val="004F4FFB"/>
    <w:rsid w:val="004F5479"/>
    <w:rsid w:val="004F5727"/>
    <w:rsid w:val="004F5B18"/>
    <w:rsid w:val="004F5DE3"/>
    <w:rsid w:val="004F60E5"/>
    <w:rsid w:val="004F697C"/>
    <w:rsid w:val="004F6C8F"/>
    <w:rsid w:val="004F71F9"/>
    <w:rsid w:val="004F7528"/>
    <w:rsid w:val="004F76CE"/>
    <w:rsid w:val="004F7BCA"/>
    <w:rsid w:val="004F7D89"/>
    <w:rsid w:val="0050022A"/>
    <w:rsid w:val="005003A6"/>
    <w:rsid w:val="00500763"/>
    <w:rsid w:val="00500D9A"/>
    <w:rsid w:val="005010E9"/>
    <w:rsid w:val="005011D7"/>
    <w:rsid w:val="005016B6"/>
    <w:rsid w:val="00501981"/>
    <w:rsid w:val="00501A85"/>
    <w:rsid w:val="00501BB3"/>
    <w:rsid w:val="00501F01"/>
    <w:rsid w:val="00501F52"/>
    <w:rsid w:val="00501F85"/>
    <w:rsid w:val="0050218C"/>
    <w:rsid w:val="005021DD"/>
    <w:rsid w:val="005026CA"/>
    <w:rsid w:val="00502963"/>
    <w:rsid w:val="00502B72"/>
    <w:rsid w:val="00502E68"/>
    <w:rsid w:val="0050367C"/>
    <w:rsid w:val="005037CF"/>
    <w:rsid w:val="005038A6"/>
    <w:rsid w:val="00503EA6"/>
    <w:rsid w:val="00503F4C"/>
    <w:rsid w:val="00504456"/>
    <w:rsid w:val="00504BC1"/>
    <w:rsid w:val="00504C2B"/>
    <w:rsid w:val="00504F50"/>
    <w:rsid w:val="00505105"/>
    <w:rsid w:val="00505134"/>
    <w:rsid w:val="00505577"/>
    <w:rsid w:val="00505AE6"/>
    <w:rsid w:val="00505C04"/>
    <w:rsid w:val="00505F36"/>
    <w:rsid w:val="005060EE"/>
    <w:rsid w:val="0050615E"/>
    <w:rsid w:val="005061F3"/>
    <w:rsid w:val="005071FF"/>
    <w:rsid w:val="00507E03"/>
    <w:rsid w:val="00507E6C"/>
    <w:rsid w:val="00507F65"/>
    <w:rsid w:val="005100F5"/>
    <w:rsid w:val="0051065C"/>
    <w:rsid w:val="00510C58"/>
    <w:rsid w:val="0051122D"/>
    <w:rsid w:val="00511361"/>
    <w:rsid w:val="00511401"/>
    <w:rsid w:val="00511CB1"/>
    <w:rsid w:val="00511F15"/>
    <w:rsid w:val="005123EF"/>
    <w:rsid w:val="00512AC9"/>
    <w:rsid w:val="00512D5D"/>
    <w:rsid w:val="00512E01"/>
    <w:rsid w:val="00512F0D"/>
    <w:rsid w:val="00512F6E"/>
    <w:rsid w:val="00513104"/>
    <w:rsid w:val="0051318C"/>
    <w:rsid w:val="00513282"/>
    <w:rsid w:val="00513BA5"/>
    <w:rsid w:val="005142CD"/>
    <w:rsid w:val="005143C9"/>
    <w:rsid w:val="005143E2"/>
    <w:rsid w:val="005145E2"/>
    <w:rsid w:val="00514635"/>
    <w:rsid w:val="00514D7C"/>
    <w:rsid w:val="00514F72"/>
    <w:rsid w:val="0051502A"/>
    <w:rsid w:val="005150EC"/>
    <w:rsid w:val="00515279"/>
    <w:rsid w:val="005152FA"/>
    <w:rsid w:val="005157A9"/>
    <w:rsid w:val="00515CF8"/>
    <w:rsid w:val="0051630D"/>
    <w:rsid w:val="005163F4"/>
    <w:rsid w:val="00516817"/>
    <w:rsid w:val="005170DF"/>
    <w:rsid w:val="005173A7"/>
    <w:rsid w:val="005177E1"/>
    <w:rsid w:val="00517A0D"/>
    <w:rsid w:val="00517B54"/>
    <w:rsid w:val="0052008F"/>
    <w:rsid w:val="00520B08"/>
    <w:rsid w:val="00520C0A"/>
    <w:rsid w:val="00520C99"/>
    <w:rsid w:val="00520D90"/>
    <w:rsid w:val="00520F10"/>
    <w:rsid w:val="00521420"/>
    <w:rsid w:val="00521557"/>
    <w:rsid w:val="005218B6"/>
    <w:rsid w:val="00521B6D"/>
    <w:rsid w:val="00521D8B"/>
    <w:rsid w:val="00521F16"/>
    <w:rsid w:val="00522589"/>
    <w:rsid w:val="0052285C"/>
    <w:rsid w:val="00522885"/>
    <w:rsid w:val="00522B65"/>
    <w:rsid w:val="00523153"/>
    <w:rsid w:val="005238C4"/>
    <w:rsid w:val="0052396B"/>
    <w:rsid w:val="00524545"/>
    <w:rsid w:val="00524AED"/>
    <w:rsid w:val="00524C1C"/>
    <w:rsid w:val="00524C1F"/>
    <w:rsid w:val="00524E6D"/>
    <w:rsid w:val="00524EA4"/>
    <w:rsid w:val="00524F50"/>
    <w:rsid w:val="00524F78"/>
    <w:rsid w:val="00524FA6"/>
    <w:rsid w:val="00525553"/>
    <w:rsid w:val="005255BF"/>
    <w:rsid w:val="005257DE"/>
    <w:rsid w:val="00525FC4"/>
    <w:rsid w:val="00525FF3"/>
    <w:rsid w:val="005265C8"/>
    <w:rsid w:val="00526B53"/>
    <w:rsid w:val="00526F5A"/>
    <w:rsid w:val="00527200"/>
    <w:rsid w:val="005274E2"/>
    <w:rsid w:val="005275EC"/>
    <w:rsid w:val="00527AF0"/>
    <w:rsid w:val="00527B48"/>
    <w:rsid w:val="00527E47"/>
    <w:rsid w:val="00530157"/>
    <w:rsid w:val="0053036C"/>
    <w:rsid w:val="00530987"/>
    <w:rsid w:val="005309CA"/>
    <w:rsid w:val="00530A9A"/>
    <w:rsid w:val="00530AE6"/>
    <w:rsid w:val="00531062"/>
    <w:rsid w:val="00531371"/>
    <w:rsid w:val="0053139A"/>
    <w:rsid w:val="005314B0"/>
    <w:rsid w:val="00531517"/>
    <w:rsid w:val="005315D7"/>
    <w:rsid w:val="00531718"/>
    <w:rsid w:val="0053188F"/>
    <w:rsid w:val="00531B1D"/>
    <w:rsid w:val="00531D22"/>
    <w:rsid w:val="00531E0A"/>
    <w:rsid w:val="00531EBE"/>
    <w:rsid w:val="0053222C"/>
    <w:rsid w:val="0053292A"/>
    <w:rsid w:val="00532B37"/>
    <w:rsid w:val="00532F8B"/>
    <w:rsid w:val="00533244"/>
    <w:rsid w:val="00533620"/>
    <w:rsid w:val="00533737"/>
    <w:rsid w:val="00533EB8"/>
    <w:rsid w:val="00534A9E"/>
    <w:rsid w:val="005351CE"/>
    <w:rsid w:val="00535206"/>
    <w:rsid w:val="0053546C"/>
    <w:rsid w:val="005355D4"/>
    <w:rsid w:val="00535A0B"/>
    <w:rsid w:val="00535B79"/>
    <w:rsid w:val="00535D3A"/>
    <w:rsid w:val="00535D7C"/>
    <w:rsid w:val="00536432"/>
    <w:rsid w:val="00536579"/>
    <w:rsid w:val="00536C1E"/>
    <w:rsid w:val="00536C2D"/>
    <w:rsid w:val="00536E84"/>
    <w:rsid w:val="00536FEC"/>
    <w:rsid w:val="005370BA"/>
    <w:rsid w:val="005371DD"/>
    <w:rsid w:val="00537CA4"/>
    <w:rsid w:val="00540143"/>
    <w:rsid w:val="00540394"/>
    <w:rsid w:val="005405F0"/>
    <w:rsid w:val="0054094D"/>
    <w:rsid w:val="00540AA6"/>
    <w:rsid w:val="00540BDE"/>
    <w:rsid w:val="00540C6A"/>
    <w:rsid w:val="0054108B"/>
    <w:rsid w:val="00541C13"/>
    <w:rsid w:val="00541CBA"/>
    <w:rsid w:val="00541DAD"/>
    <w:rsid w:val="00541DCA"/>
    <w:rsid w:val="00541DDB"/>
    <w:rsid w:val="00541E37"/>
    <w:rsid w:val="00542B58"/>
    <w:rsid w:val="005433B3"/>
    <w:rsid w:val="0054343A"/>
    <w:rsid w:val="00543974"/>
    <w:rsid w:val="00543EBF"/>
    <w:rsid w:val="00543EEE"/>
    <w:rsid w:val="005442F1"/>
    <w:rsid w:val="005448C3"/>
    <w:rsid w:val="00544ABA"/>
    <w:rsid w:val="00544B73"/>
    <w:rsid w:val="00544E14"/>
    <w:rsid w:val="00544E8A"/>
    <w:rsid w:val="00544FEC"/>
    <w:rsid w:val="00545234"/>
    <w:rsid w:val="005456C4"/>
    <w:rsid w:val="005456F7"/>
    <w:rsid w:val="00545856"/>
    <w:rsid w:val="0054593A"/>
    <w:rsid w:val="00545F9E"/>
    <w:rsid w:val="0054622E"/>
    <w:rsid w:val="005467FB"/>
    <w:rsid w:val="00546A0E"/>
    <w:rsid w:val="00546A44"/>
    <w:rsid w:val="00546A61"/>
    <w:rsid w:val="00546AE9"/>
    <w:rsid w:val="0054701D"/>
    <w:rsid w:val="005474ED"/>
    <w:rsid w:val="005475E0"/>
    <w:rsid w:val="00547720"/>
    <w:rsid w:val="005478B0"/>
    <w:rsid w:val="00547989"/>
    <w:rsid w:val="00547BA6"/>
    <w:rsid w:val="00547E3B"/>
    <w:rsid w:val="005508DB"/>
    <w:rsid w:val="00550E0E"/>
    <w:rsid w:val="00550E68"/>
    <w:rsid w:val="00551320"/>
    <w:rsid w:val="005513DF"/>
    <w:rsid w:val="00551402"/>
    <w:rsid w:val="005514BF"/>
    <w:rsid w:val="0055163C"/>
    <w:rsid w:val="005518A4"/>
    <w:rsid w:val="0055191F"/>
    <w:rsid w:val="00552768"/>
    <w:rsid w:val="00552935"/>
    <w:rsid w:val="005530A0"/>
    <w:rsid w:val="00553127"/>
    <w:rsid w:val="005536BD"/>
    <w:rsid w:val="005537D5"/>
    <w:rsid w:val="005537E0"/>
    <w:rsid w:val="005545BD"/>
    <w:rsid w:val="005547A0"/>
    <w:rsid w:val="00554BE7"/>
    <w:rsid w:val="0055539B"/>
    <w:rsid w:val="00555699"/>
    <w:rsid w:val="00555836"/>
    <w:rsid w:val="00555AE8"/>
    <w:rsid w:val="00555FBA"/>
    <w:rsid w:val="00556976"/>
    <w:rsid w:val="00556A1E"/>
    <w:rsid w:val="00556D68"/>
    <w:rsid w:val="00556FD5"/>
    <w:rsid w:val="00557173"/>
    <w:rsid w:val="00557517"/>
    <w:rsid w:val="005576A1"/>
    <w:rsid w:val="00557729"/>
    <w:rsid w:val="005578A8"/>
    <w:rsid w:val="00557910"/>
    <w:rsid w:val="0055797C"/>
    <w:rsid w:val="00557A64"/>
    <w:rsid w:val="00557BE7"/>
    <w:rsid w:val="00557C5D"/>
    <w:rsid w:val="0056016E"/>
    <w:rsid w:val="005601DC"/>
    <w:rsid w:val="005605C0"/>
    <w:rsid w:val="00560A70"/>
    <w:rsid w:val="00560C33"/>
    <w:rsid w:val="00560D23"/>
    <w:rsid w:val="005614E5"/>
    <w:rsid w:val="005615D8"/>
    <w:rsid w:val="005616DE"/>
    <w:rsid w:val="005617DC"/>
    <w:rsid w:val="00561F02"/>
    <w:rsid w:val="00562113"/>
    <w:rsid w:val="005626D6"/>
    <w:rsid w:val="00562CE2"/>
    <w:rsid w:val="005630AA"/>
    <w:rsid w:val="00563491"/>
    <w:rsid w:val="005638D0"/>
    <w:rsid w:val="005638D4"/>
    <w:rsid w:val="00563B6A"/>
    <w:rsid w:val="005644BE"/>
    <w:rsid w:val="00564AD6"/>
    <w:rsid w:val="00564B12"/>
    <w:rsid w:val="00564BB8"/>
    <w:rsid w:val="00565664"/>
    <w:rsid w:val="005656ED"/>
    <w:rsid w:val="00565887"/>
    <w:rsid w:val="00565AAE"/>
    <w:rsid w:val="00566544"/>
    <w:rsid w:val="00566608"/>
    <w:rsid w:val="00566C83"/>
    <w:rsid w:val="00566F79"/>
    <w:rsid w:val="0056759F"/>
    <w:rsid w:val="00567A9F"/>
    <w:rsid w:val="00567B4B"/>
    <w:rsid w:val="00570032"/>
    <w:rsid w:val="005700FE"/>
    <w:rsid w:val="005704AC"/>
    <w:rsid w:val="005706BA"/>
    <w:rsid w:val="00570CF6"/>
    <w:rsid w:val="00570D0E"/>
    <w:rsid w:val="00570DDB"/>
    <w:rsid w:val="00570E24"/>
    <w:rsid w:val="00571168"/>
    <w:rsid w:val="005717F5"/>
    <w:rsid w:val="00571FCC"/>
    <w:rsid w:val="00572391"/>
    <w:rsid w:val="005725B2"/>
    <w:rsid w:val="00572654"/>
    <w:rsid w:val="00572760"/>
    <w:rsid w:val="005727C8"/>
    <w:rsid w:val="00572C11"/>
    <w:rsid w:val="00572F75"/>
    <w:rsid w:val="00573618"/>
    <w:rsid w:val="005736A7"/>
    <w:rsid w:val="005736FB"/>
    <w:rsid w:val="00573B02"/>
    <w:rsid w:val="00573D04"/>
    <w:rsid w:val="00573D73"/>
    <w:rsid w:val="005743DE"/>
    <w:rsid w:val="00574711"/>
    <w:rsid w:val="005749BF"/>
    <w:rsid w:val="00574CD4"/>
    <w:rsid w:val="00574CD7"/>
    <w:rsid w:val="00574F3F"/>
    <w:rsid w:val="00575099"/>
    <w:rsid w:val="0057511D"/>
    <w:rsid w:val="0057515F"/>
    <w:rsid w:val="00575332"/>
    <w:rsid w:val="00575589"/>
    <w:rsid w:val="0057562C"/>
    <w:rsid w:val="00575653"/>
    <w:rsid w:val="005759F6"/>
    <w:rsid w:val="00575E3E"/>
    <w:rsid w:val="005762DE"/>
    <w:rsid w:val="00576528"/>
    <w:rsid w:val="005765F5"/>
    <w:rsid w:val="00576D6C"/>
    <w:rsid w:val="005771A3"/>
    <w:rsid w:val="00577A2E"/>
    <w:rsid w:val="00577A7D"/>
    <w:rsid w:val="00577EC0"/>
    <w:rsid w:val="0058084A"/>
    <w:rsid w:val="00580B2B"/>
    <w:rsid w:val="00580CE7"/>
    <w:rsid w:val="00580E48"/>
    <w:rsid w:val="00580F0A"/>
    <w:rsid w:val="00580F9E"/>
    <w:rsid w:val="00581246"/>
    <w:rsid w:val="00581396"/>
    <w:rsid w:val="00581BDE"/>
    <w:rsid w:val="00581CB0"/>
    <w:rsid w:val="00581E3E"/>
    <w:rsid w:val="0058244D"/>
    <w:rsid w:val="005826B1"/>
    <w:rsid w:val="005827DE"/>
    <w:rsid w:val="00582C3A"/>
    <w:rsid w:val="00582E1A"/>
    <w:rsid w:val="00582FF7"/>
    <w:rsid w:val="00583147"/>
    <w:rsid w:val="00583574"/>
    <w:rsid w:val="0058358F"/>
    <w:rsid w:val="0058360D"/>
    <w:rsid w:val="005836F2"/>
    <w:rsid w:val="0058379F"/>
    <w:rsid w:val="00583B0A"/>
    <w:rsid w:val="00584149"/>
    <w:rsid w:val="00584416"/>
    <w:rsid w:val="00584480"/>
    <w:rsid w:val="005844F3"/>
    <w:rsid w:val="00584B39"/>
    <w:rsid w:val="00585028"/>
    <w:rsid w:val="00585494"/>
    <w:rsid w:val="005854D1"/>
    <w:rsid w:val="005854F2"/>
    <w:rsid w:val="005859DA"/>
    <w:rsid w:val="00585D01"/>
    <w:rsid w:val="00585F5B"/>
    <w:rsid w:val="0058620A"/>
    <w:rsid w:val="0058630E"/>
    <w:rsid w:val="005864A0"/>
    <w:rsid w:val="00587502"/>
    <w:rsid w:val="00587ABD"/>
    <w:rsid w:val="00587CF0"/>
    <w:rsid w:val="00587F43"/>
    <w:rsid w:val="00587FC0"/>
    <w:rsid w:val="0059032C"/>
    <w:rsid w:val="005906AD"/>
    <w:rsid w:val="00590A44"/>
    <w:rsid w:val="00590A7D"/>
    <w:rsid w:val="00590B78"/>
    <w:rsid w:val="00590C31"/>
    <w:rsid w:val="00590CA7"/>
    <w:rsid w:val="00590DA6"/>
    <w:rsid w:val="00590F38"/>
    <w:rsid w:val="005912C8"/>
    <w:rsid w:val="00591472"/>
    <w:rsid w:val="00591A24"/>
    <w:rsid w:val="00591C7D"/>
    <w:rsid w:val="00591E8C"/>
    <w:rsid w:val="00591EFE"/>
    <w:rsid w:val="0059240E"/>
    <w:rsid w:val="00592712"/>
    <w:rsid w:val="005927B8"/>
    <w:rsid w:val="00592B03"/>
    <w:rsid w:val="0059303C"/>
    <w:rsid w:val="00593917"/>
    <w:rsid w:val="00593AB9"/>
    <w:rsid w:val="00593DDC"/>
    <w:rsid w:val="005940C1"/>
    <w:rsid w:val="005949F3"/>
    <w:rsid w:val="00594AB2"/>
    <w:rsid w:val="00594ABB"/>
    <w:rsid w:val="00594D1C"/>
    <w:rsid w:val="00594E36"/>
    <w:rsid w:val="00594F0A"/>
    <w:rsid w:val="0059525E"/>
    <w:rsid w:val="00595263"/>
    <w:rsid w:val="00595272"/>
    <w:rsid w:val="00595411"/>
    <w:rsid w:val="005956E9"/>
    <w:rsid w:val="00595887"/>
    <w:rsid w:val="00595D53"/>
    <w:rsid w:val="005961CC"/>
    <w:rsid w:val="005961F7"/>
    <w:rsid w:val="00596557"/>
    <w:rsid w:val="005966CA"/>
    <w:rsid w:val="00596B9C"/>
    <w:rsid w:val="00596CC9"/>
    <w:rsid w:val="005971A4"/>
    <w:rsid w:val="0059750C"/>
    <w:rsid w:val="00597610"/>
    <w:rsid w:val="005976CD"/>
    <w:rsid w:val="0059793E"/>
    <w:rsid w:val="00597AD3"/>
    <w:rsid w:val="00597E0D"/>
    <w:rsid w:val="005A0515"/>
    <w:rsid w:val="005A054D"/>
    <w:rsid w:val="005A0A46"/>
    <w:rsid w:val="005A10B9"/>
    <w:rsid w:val="005A1103"/>
    <w:rsid w:val="005A11EA"/>
    <w:rsid w:val="005A1B24"/>
    <w:rsid w:val="005A269F"/>
    <w:rsid w:val="005A276A"/>
    <w:rsid w:val="005A2971"/>
    <w:rsid w:val="005A2996"/>
    <w:rsid w:val="005A2A1E"/>
    <w:rsid w:val="005A2E2E"/>
    <w:rsid w:val="005A305E"/>
    <w:rsid w:val="005A30BB"/>
    <w:rsid w:val="005A3384"/>
    <w:rsid w:val="005A3887"/>
    <w:rsid w:val="005A3B37"/>
    <w:rsid w:val="005A4237"/>
    <w:rsid w:val="005A49FA"/>
    <w:rsid w:val="005A4E75"/>
    <w:rsid w:val="005A60F4"/>
    <w:rsid w:val="005A6445"/>
    <w:rsid w:val="005A65FC"/>
    <w:rsid w:val="005A68E8"/>
    <w:rsid w:val="005A71C1"/>
    <w:rsid w:val="005A7858"/>
    <w:rsid w:val="005A7920"/>
    <w:rsid w:val="005A7C88"/>
    <w:rsid w:val="005A7E2F"/>
    <w:rsid w:val="005A7F64"/>
    <w:rsid w:val="005A7F7B"/>
    <w:rsid w:val="005B0542"/>
    <w:rsid w:val="005B0A1E"/>
    <w:rsid w:val="005B0E64"/>
    <w:rsid w:val="005B0F40"/>
    <w:rsid w:val="005B1267"/>
    <w:rsid w:val="005B15F2"/>
    <w:rsid w:val="005B200C"/>
    <w:rsid w:val="005B21D7"/>
    <w:rsid w:val="005B2225"/>
    <w:rsid w:val="005B2738"/>
    <w:rsid w:val="005B274D"/>
    <w:rsid w:val="005B2799"/>
    <w:rsid w:val="005B2839"/>
    <w:rsid w:val="005B2B77"/>
    <w:rsid w:val="005B31DA"/>
    <w:rsid w:val="005B36E9"/>
    <w:rsid w:val="005B3D4A"/>
    <w:rsid w:val="005B3E28"/>
    <w:rsid w:val="005B45C7"/>
    <w:rsid w:val="005B4830"/>
    <w:rsid w:val="005B48FF"/>
    <w:rsid w:val="005B4D87"/>
    <w:rsid w:val="005B532C"/>
    <w:rsid w:val="005B594A"/>
    <w:rsid w:val="005B5D56"/>
    <w:rsid w:val="005B640F"/>
    <w:rsid w:val="005B6421"/>
    <w:rsid w:val="005B6CDA"/>
    <w:rsid w:val="005B7010"/>
    <w:rsid w:val="005B7120"/>
    <w:rsid w:val="005B793E"/>
    <w:rsid w:val="005B7DD1"/>
    <w:rsid w:val="005C00A0"/>
    <w:rsid w:val="005C019A"/>
    <w:rsid w:val="005C1680"/>
    <w:rsid w:val="005C177E"/>
    <w:rsid w:val="005C17B2"/>
    <w:rsid w:val="005C1942"/>
    <w:rsid w:val="005C1AA1"/>
    <w:rsid w:val="005C2171"/>
    <w:rsid w:val="005C2700"/>
    <w:rsid w:val="005C28FA"/>
    <w:rsid w:val="005C29ED"/>
    <w:rsid w:val="005C2BF5"/>
    <w:rsid w:val="005C3616"/>
    <w:rsid w:val="005C38F1"/>
    <w:rsid w:val="005C3C1B"/>
    <w:rsid w:val="005C3D68"/>
    <w:rsid w:val="005C3FB6"/>
    <w:rsid w:val="005C40F4"/>
    <w:rsid w:val="005C4163"/>
    <w:rsid w:val="005C43BE"/>
    <w:rsid w:val="005C4495"/>
    <w:rsid w:val="005C44B3"/>
    <w:rsid w:val="005C44F3"/>
    <w:rsid w:val="005C477F"/>
    <w:rsid w:val="005C4D4D"/>
    <w:rsid w:val="005C4DA8"/>
    <w:rsid w:val="005C58AD"/>
    <w:rsid w:val="005C59B5"/>
    <w:rsid w:val="005C5B1B"/>
    <w:rsid w:val="005C6735"/>
    <w:rsid w:val="005C67BA"/>
    <w:rsid w:val="005C687B"/>
    <w:rsid w:val="005C68B2"/>
    <w:rsid w:val="005C6B18"/>
    <w:rsid w:val="005C712D"/>
    <w:rsid w:val="005C7C75"/>
    <w:rsid w:val="005C7DEC"/>
    <w:rsid w:val="005C7F5B"/>
    <w:rsid w:val="005D0620"/>
    <w:rsid w:val="005D0E4F"/>
    <w:rsid w:val="005D0E7B"/>
    <w:rsid w:val="005D1076"/>
    <w:rsid w:val="005D1499"/>
    <w:rsid w:val="005D1A4B"/>
    <w:rsid w:val="005D1E32"/>
    <w:rsid w:val="005D206B"/>
    <w:rsid w:val="005D22B7"/>
    <w:rsid w:val="005D2343"/>
    <w:rsid w:val="005D24A8"/>
    <w:rsid w:val="005D2793"/>
    <w:rsid w:val="005D2BDE"/>
    <w:rsid w:val="005D30C7"/>
    <w:rsid w:val="005D3121"/>
    <w:rsid w:val="005D3169"/>
    <w:rsid w:val="005D34B2"/>
    <w:rsid w:val="005D351D"/>
    <w:rsid w:val="005D37C5"/>
    <w:rsid w:val="005D3BB4"/>
    <w:rsid w:val="005D3CD9"/>
    <w:rsid w:val="005D3D76"/>
    <w:rsid w:val="005D4355"/>
    <w:rsid w:val="005D4578"/>
    <w:rsid w:val="005D48E2"/>
    <w:rsid w:val="005D4D26"/>
    <w:rsid w:val="005D4EFA"/>
    <w:rsid w:val="005D55BA"/>
    <w:rsid w:val="005D55C7"/>
    <w:rsid w:val="005D5ADB"/>
    <w:rsid w:val="005D5D33"/>
    <w:rsid w:val="005D5DB7"/>
    <w:rsid w:val="005D6073"/>
    <w:rsid w:val="005D648A"/>
    <w:rsid w:val="005D6AA9"/>
    <w:rsid w:val="005D6F51"/>
    <w:rsid w:val="005D6FE5"/>
    <w:rsid w:val="005D748A"/>
    <w:rsid w:val="005D74AF"/>
    <w:rsid w:val="005D74BF"/>
    <w:rsid w:val="005D7E0D"/>
    <w:rsid w:val="005D7FAF"/>
    <w:rsid w:val="005E096B"/>
    <w:rsid w:val="005E104E"/>
    <w:rsid w:val="005E18C1"/>
    <w:rsid w:val="005E19DC"/>
    <w:rsid w:val="005E1B77"/>
    <w:rsid w:val="005E1E91"/>
    <w:rsid w:val="005E20A8"/>
    <w:rsid w:val="005E234A"/>
    <w:rsid w:val="005E2371"/>
    <w:rsid w:val="005E265F"/>
    <w:rsid w:val="005E3256"/>
    <w:rsid w:val="005E3588"/>
    <w:rsid w:val="005E35CC"/>
    <w:rsid w:val="005E371E"/>
    <w:rsid w:val="005E427A"/>
    <w:rsid w:val="005E4D08"/>
    <w:rsid w:val="005E4F8D"/>
    <w:rsid w:val="005E53F9"/>
    <w:rsid w:val="005E5AEF"/>
    <w:rsid w:val="005E5E71"/>
    <w:rsid w:val="005E63B7"/>
    <w:rsid w:val="005E661D"/>
    <w:rsid w:val="005E66DA"/>
    <w:rsid w:val="005E72EB"/>
    <w:rsid w:val="005E7748"/>
    <w:rsid w:val="005E775D"/>
    <w:rsid w:val="005E7D52"/>
    <w:rsid w:val="005F08A8"/>
    <w:rsid w:val="005F0A43"/>
    <w:rsid w:val="005F0A6C"/>
    <w:rsid w:val="005F17F6"/>
    <w:rsid w:val="005F22ED"/>
    <w:rsid w:val="005F24EC"/>
    <w:rsid w:val="005F2534"/>
    <w:rsid w:val="005F27A6"/>
    <w:rsid w:val="005F27BF"/>
    <w:rsid w:val="005F3199"/>
    <w:rsid w:val="005F338E"/>
    <w:rsid w:val="005F3585"/>
    <w:rsid w:val="005F3D2A"/>
    <w:rsid w:val="005F4171"/>
    <w:rsid w:val="005F46BF"/>
    <w:rsid w:val="005F46D6"/>
    <w:rsid w:val="005F4C0F"/>
    <w:rsid w:val="005F4DD6"/>
    <w:rsid w:val="005F4F84"/>
    <w:rsid w:val="005F50D8"/>
    <w:rsid w:val="005F52D0"/>
    <w:rsid w:val="005F53A1"/>
    <w:rsid w:val="005F55A4"/>
    <w:rsid w:val="005F55E7"/>
    <w:rsid w:val="005F57F1"/>
    <w:rsid w:val="005F5CD6"/>
    <w:rsid w:val="005F627A"/>
    <w:rsid w:val="005F654F"/>
    <w:rsid w:val="005F66FA"/>
    <w:rsid w:val="005F6B77"/>
    <w:rsid w:val="005F7216"/>
    <w:rsid w:val="005F7487"/>
    <w:rsid w:val="005F7589"/>
    <w:rsid w:val="005F76A5"/>
    <w:rsid w:val="005F7964"/>
    <w:rsid w:val="00600013"/>
    <w:rsid w:val="0060013A"/>
    <w:rsid w:val="006002C7"/>
    <w:rsid w:val="006005F3"/>
    <w:rsid w:val="006008DE"/>
    <w:rsid w:val="006009F4"/>
    <w:rsid w:val="00600E96"/>
    <w:rsid w:val="00600F95"/>
    <w:rsid w:val="00600FEB"/>
    <w:rsid w:val="006014B0"/>
    <w:rsid w:val="0060152D"/>
    <w:rsid w:val="00601839"/>
    <w:rsid w:val="00601A4F"/>
    <w:rsid w:val="00601AAC"/>
    <w:rsid w:val="00601E33"/>
    <w:rsid w:val="00602640"/>
    <w:rsid w:val="00602759"/>
    <w:rsid w:val="0060277A"/>
    <w:rsid w:val="00602B7C"/>
    <w:rsid w:val="00602E08"/>
    <w:rsid w:val="00602E83"/>
    <w:rsid w:val="00603170"/>
    <w:rsid w:val="00603312"/>
    <w:rsid w:val="006033D3"/>
    <w:rsid w:val="0060352D"/>
    <w:rsid w:val="0060397F"/>
    <w:rsid w:val="00603B04"/>
    <w:rsid w:val="00603B8A"/>
    <w:rsid w:val="00603E06"/>
    <w:rsid w:val="006040C1"/>
    <w:rsid w:val="006040C8"/>
    <w:rsid w:val="00604321"/>
    <w:rsid w:val="00604593"/>
    <w:rsid w:val="006049D6"/>
    <w:rsid w:val="00604D72"/>
    <w:rsid w:val="00604D9B"/>
    <w:rsid w:val="00604DC7"/>
    <w:rsid w:val="00604E47"/>
    <w:rsid w:val="00605163"/>
    <w:rsid w:val="006052FA"/>
    <w:rsid w:val="00605441"/>
    <w:rsid w:val="00605D22"/>
    <w:rsid w:val="00605DA8"/>
    <w:rsid w:val="00605DB3"/>
    <w:rsid w:val="006061FE"/>
    <w:rsid w:val="00606783"/>
    <w:rsid w:val="00606970"/>
    <w:rsid w:val="00606A20"/>
    <w:rsid w:val="00606D0B"/>
    <w:rsid w:val="00606D73"/>
    <w:rsid w:val="00607298"/>
    <w:rsid w:val="006072C6"/>
    <w:rsid w:val="006076AF"/>
    <w:rsid w:val="00607A2E"/>
    <w:rsid w:val="00607AB2"/>
    <w:rsid w:val="00607FD3"/>
    <w:rsid w:val="0061006A"/>
    <w:rsid w:val="006107F2"/>
    <w:rsid w:val="00610982"/>
    <w:rsid w:val="00610A69"/>
    <w:rsid w:val="00610EB9"/>
    <w:rsid w:val="00610EBA"/>
    <w:rsid w:val="006111D7"/>
    <w:rsid w:val="00611242"/>
    <w:rsid w:val="00611A9F"/>
    <w:rsid w:val="00611F8D"/>
    <w:rsid w:val="006120D4"/>
    <w:rsid w:val="0061234C"/>
    <w:rsid w:val="0061243C"/>
    <w:rsid w:val="006129DD"/>
    <w:rsid w:val="006130F7"/>
    <w:rsid w:val="006138B2"/>
    <w:rsid w:val="00613AF8"/>
    <w:rsid w:val="00613C73"/>
    <w:rsid w:val="00613D8E"/>
    <w:rsid w:val="00613F60"/>
    <w:rsid w:val="00613FF3"/>
    <w:rsid w:val="006142E0"/>
    <w:rsid w:val="00614593"/>
    <w:rsid w:val="00615093"/>
    <w:rsid w:val="0061511F"/>
    <w:rsid w:val="0061531B"/>
    <w:rsid w:val="006159A1"/>
    <w:rsid w:val="00615E23"/>
    <w:rsid w:val="00616112"/>
    <w:rsid w:val="00616FAF"/>
    <w:rsid w:val="00617450"/>
    <w:rsid w:val="006177F8"/>
    <w:rsid w:val="00617913"/>
    <w:rsid w:val="00617D24"/>
    <w:rsid w:val="00617DE8"/>
    <w:rsid w:val="00617E45"/>
    <w:rsid w:val="0062035A"/>
    <w:rsid w:val="006205CA"/>
    <w:rsid w:val="0062098F"/>
    <w:rsid w:val="00620CE0"/>
    <w:rsid w:val="00620E79"/>
    <w:rsid w:val="00620FDD"/>
    <w:rsid w:val="0062119B"/>
    <w:rsid w:val="00621618"/>
    <w:rsid w:val="0062186A"/>
    <w:rsid w:val="00621F53"/>
    <w:rsid w:val="00621F9E"/>
    <w:rsid w:val="00622086"/>
    <w:rsid w:val="006222BE"/>
    <w:rsid w:val="0062266A"/>
    <w:rsid w:val="006226DC"/>
    <w:rsid w:val="00622BFD"/>
    <w:rsid w:val="00622E2A"/>
    <w:rsid w:val="00623089"/>
    <w:rsid w:val="0062308E"/>
    <w:rsid w:val="00623151"/>
    <w:rsid w:val="006234C4"/>
    <w:rsid w:val="006237F4"/>
    <w:rsid w:val="00623AB1"/>
    <w:rsid w:val="006244C9"/>
    <w:rsid w:val="006245F6"/>
    <w:rsid w:val="0062475D"/>
    <w:rsid w:val="006247D5"/>
    <w:rsid w:val="0062495F"/>
    <w:rsid w:val="00624F5C"/>
    <w:rsid w:val="006252C1"/>
    <w:rsid w:val="00625A1D"/>
    <w:rsid w:val="006261BF"/>
    <w:rsid w:val="006261E2"/>
    <w:rsid w:val="006261EC"/>
    <w:rsid w:val="0062660B"/>
    <w:rsid w:val="00626AD1"/>
    <w:rsid w:val="006272EB"/>
    <w:rsid w:val="00627551"/>
    <w:rsid w:val="00627880"/>
    <w:rsid w:val="00627E9E"/>
    <w:rsid w:val="00630488"/>
    <w:rsid w:val="006304BC"/>
    <w:rsid w:val="006305AF"/>
    <w:rsid w:val="00630DC5"/>
    <w:rsid w:val="00630DCE"/>
    <w:rsid w:val="006311F1"/>
    <w:rsid w:val="0063120A"/>
    <w:rsid w:val="0063129C"/>
    <w:rsid w:val="00631497"/>
    <w:rsid w:val="006314D3"/>
    <w:rsid w:val="0063150B"/>
    <w:rsid w:val="00631585"/>
    <w:rsid w:val="006317AC"/>
    <w:rsid w:val="00631857"/>
    <w:rsid w:val="00631A81"/>
    <w:rsid w:val="0063219D"/>
    <w:rsid w:val="006323E0"/>
    <w:rsid w:val="00632A2C"/>
    <w:rsid w:val="00633298"/>
    <w:rsid w:val="006332D1"/>
    <w:rsid w:val="006335D8"/>
    <w:rsid w:val="00633A85"/>
    <w:rsid w:val="00633E73"/>
    <w:rsid w:val="00634400"/>
    <w:rsid w:val="00634989"/>
    <w:rsid w:val="006349EF"/>
    <w:rsid w:val="00634ACF"/>
    <w:rsid w:val="00635035"/>
    <w:rsid w:val="006353D8"/>
    <w:rsid w:val="00635640"/>
    <w:rsid w:val="0063580D"/>
    <w:rsid w:val="00635CAE"/>
    <w:rsid w:val="00635EF0"/>
    <w:rsid w:val="006365F9"/>
    <w:rsid w:val="00636ABD"/>
    <w:rsid w:val="00636C39"/>
    <w:rsid w:val="006370F7"/>
    <w:rsid w:val="00637240"/>
    <w:rsid w:val="0063738F"/>
    <w:rsid w:val="00637C6C"/>
    <w:rsid w:val="00637FD1"/>
    <w:rsid w:val="006402C1"/>
    <w:rsid w:val="00640561"/>
    <w:rsid w:val="00640997"/>
    <w:rsid w:val="00640ACD"/>
    <w:rsid w:val="006411EE"/>
    <w:rsid w:val="00641629"/>
    <w:rsid w:val="006416D9"/>
    <w:rsid w:val="0064209A"/>
    <w:rsid w:val="006420C0"/>
    <w:rsid w:val="006422A9"/>
    <w:rsid w:val="0064255C"/>
    <w:rsid w:val="0064271E"/>
    <w:rsid w:val="006428B2"/>
    <w:rsid w:val="006428D4"/>
    <w:rsid w:val="00642ECB"/>
    <w:rsid w:val="006434CF"/>
    <w:rsid w:val="00643660"/>
    <w:rsid w:val="00643714"/>
    <w:rsid w:val="00643A99"/>
    <w:rsid w:val="00643E0A"/>
    <w:rsid w:val="00644588"/>
    <w:rsid w:val="0064468E"/>
    <w:rsid w:val="00644911"/>
    <w:rsid w:val="00644D01"/>
    <w:rsid w:val="00644DC9"/>
    <w:rsid w:val="006467BC"/>
    <w:rsid w:val="00646A3A"/>
    <w:rsid w:val="00646C08"/>
    <w:rsid w:val="00646C1C"/>
    <w:rsid w:val="006473AA"/>
    <w:rsid w:val="00647417"/>
    <w:rsid w:val="006477CD"/>
    <w:rsid w:val="00647869"/>
    <w:rsid w:val="0064797A"/>
    <w:rsid w:val="00647A9A"/>
    <w:rsid w:val="00647B71"/>
    <w:rsid w:val="00647C20"/>
    <w:rsid w:val="00647F3B"/>
    <w:rsid w:val="00650006"/>
    <w:rsid w:val="0065002E"/>
    <w:rsid w:val="00650139"/>
    <w:rsid w:val="006502B7"/>
    <w:rsid w:val="006504B8"/>
    <w:rsid w:val="006506AF"/>
    <w:rsid w:val="006508ED"/>
    <w:rsid w:val="00650A06"/>
    <w:rsid w:val="0065120D"/>
    <w:rsid w:val="006515BE"/>
    <w:rsid w:val="00651A08"/>
    <w:rsid w:val="00651CA4"/>
    <w:rsid w:val="00651CF0"/>
    <w:rsid w:val="00651E7D"/>
    <w:rsid w:val="006526EA"/>
    <w:rsid w:val="00652756"/>
    <w:rsid w:val="00652AC1"/>
    <w:rsid w:val="00652AD8"/>
    <w:rsid w:val="00652B79"/>
    <w:rsid w:val="00652C8B"/>
    <w:rsid w:val="00652CAC"/>
    <w:rsid w:val="00652E0F"/>
    <w:rsid w:val="00652E63"/>
    <w:rsid w:val="006532A4"/>
    <w:rsid w:val="006533C3"/>
    <w:rsid w:val="0065391E"/>
    <w:rsid w:val="00654068"/>
    <w:rsid w:val="0065409E"/>
    <w:rsid w:val="00654396"/>
    <w:rsid w:val="00654A7A"/>
    <w:rsid w:val="00654B38"/>
    <w:rsid w:val="00654B83"/>
    <w:rsid w:val="00654BF5"/>
    <w:rsid w:val="0065501E"/>
    <w:rsid w:val="00655061"/>
    <w:rsid w:val="0065510C"/>
    <w:rsid w:val="00655170"/>
    <w:rsid w:val="00655511"/>
    <w:rsid w:val="0065573D"/>
    <w:rsid w:val="0065583F"/>
    <w:rsid w:val="00655B52"/>
    <w:rsid w:val="00655B63"/>
    <w:rsid w:val="00656032"/>
    <w:rsid w:val="00656257"/>
    <w:rsid w:val="0065643E"/>
    <w:rsid w:val="006570C9"/>
    <w:rsid w:val="006571F6"/>
    <w:rsid w:val="0065775C"/>
    <w:rsid w:val="006608AB"/>
    <w:rsid w:val="006608F8"/>
    <w:rsid w:val="00660A86"/>
    <w:rsid w:val="00660DA9"/>
    <w:rsid w:val="00660FF3"/>
    <w:rsid w:val="00661594"/>
    <w:rsid w:val="006618CC"/>
    <w:rsid w:val="00661A4A"/>
    <w:rsid w:val="00661F5B"/>
    <w:rsid w:val="0066210B"/>
    <w:rsid w:val="00662111"/>
    <w:rsid w:val="00662118"/>
    <w:rsid w:val="00662738"/>
    <w:rsid w:val="00662926"/>
    <w:rsid w:val="00662A59"/>
    <w:rsid w:val="00663676"/>
    <w:rsid w:val="006638AD"/>
    <w:rsid w:val="00663BC3"/>
    <w:rsid w:val="00663E68"/>
    <w:rsid w:val="00663ECC"/>
    <w:rsid w:val="006645A3"/>
    <w:rsid w:val="006646AA"/>
    <w:rsid w:val="00664AEC"/>
    <w:rsid w:val="00664EC9"/>
    <w:rsid w:val="00665336"/>
    <w:rsid w:val="00665380"/>
    <w:rsid w:val="00665850"/>
    <w:rsid w:val="00665CAE"/>
    <w:rsid w:val="006668F0"/>
    <w:rsid w:val="00666CC4"/>
    <w:rsid w:val="00667149"/>
    <w:rsid w:val="0066732C"/>
    <w:rsid w:val="006679F5"/>
    <w:rsid w:val="00667B04"/>
    <w:rsid w:val="00667B77"/>
    <w:rsid w:val="00667B7E"/>
    <w:rsid w:val="00667DAC"/>
    <w:rsid w:val="00670270"/>
    <w:rsid w:val="00670304"/>
    <w:rsid w:val="006712C9"/>
    <w:rsid w:val="00671354"/>
    <w:rsid w:val="006713D1"/>
    <w:rsid w:val="006716DA"/>
    <w:rsid w:val="00671F43"/>
    <w:rsid w:val="0067254F"/>
    <w:rsid w:val="0067272C"/>
    <w:rsid w:val="006728ED"/>
    <w:rsid w:val="00672A83"/>
    <w:rsid w:val="006732B1"/>
    <w:rsid w:val="00673394"/>
    <w:rsid w:val="0067344C"/>
    <w:rsid w:val="0067400A"/>
    <w:rsid w:val="0067446F"/>
    <w:rsid w:val="006746A4"/>
    <w:rsid w:val="00674CDD"/>
    <w:rsid w:val="006753DA"/>
    <w:rsid w:val="00675543"/>
    <w:rsid w:val="00675558"/>
    <w:rsid w:val="00675611"/>
    <w:rsid w:val="00675692"/>
    <w:rsid w:val="00675A60"/>
    <w:rsid w:val="0067697E"/>
    <w:rsid w:val="00676F29"/>
    <w:rsid w:val="00677443"/>
    <w:rsid w:val="0067769A"/>
    <w:rsid w:val="006776EE"/>
    <w:rsid w:val="006777D8"/>
    <w:rsid w:val="00677B5B"/>
    <w:rsid w:val="006803E0"/>
    <w:rsid w:val="0068056A"/>
    <w:rsid w:val="006806A3"/>
    <w:rsid w:val="006806A6"/>
    <w:rsid w:val="006806C6"/>
    <w:rsid w:val="00680707"/>
    <w:rsid w:val="00680741"/>
    <w:rsid w:val="00680B34"/>
    <w:rsid w:val="00681211"/>
    <w:rsid w:val="00681301"/>
    <w:rsid w:val="0068146E"/>
    <w:rsid w:val="0068167B"/>
    <w:rsid w:val="00681B36"/>
    <w:rsid w:val="006827B4"/>
    <w:rsid w:val="00682DF6"/>
    <w:rsid w:val="00682E14"/>
    <w:rsid w:val="00682FBE"/>
    <w:rsid w:val="006836AA"/>
    <w:rsid w:val="006838CC"/>
    <w:rsid w:val="00683B2D"/>
    <w:rsid w:val="00683DF8"/>
    <w:rsid w:val="0068436C"/>
    <w:rsid w:val="006843F3"/>
    <w:rsid w:val="0068545E"/>
    <w:rsid w:val="006855F8"/>
    <w:rsid w:val="00685931"/>
    <w:rsid w:val="006859A3"/>
    <w:rsid w:val="00685FD4"/>
    <w:rsid w:val="00686612"/>
    <w:rsid w:val="0068661E"/>
    <w:rsid w:val="00686C40"/>
    <w:rsid w:val="00686DF5"/>
    <w:rsid w:val="00687166"/>
    <w:rsid w:val="006875B2"/>
    <w:rsid w:val="00687BBE"/>
    <w:rsid w:val="006904E7"/>
    <w:rsid w:val="00690A49"/>
    <w:rsid w:val="00690BB6"/>
    <w:rsid w:val="00690C1B"/>
    <w:rsid w:val="0069186F"/>
    <w:rsid w:val="006918BF"/>
    <w:rsid w:val="006919DC"/>
    <w:rsid w:val="00691AF7"/>
    <w:rsid w:val="00691B30"/>
    <w:rsid w:val="00691E4B"/>
    <w:rsid w:val="00691F1E"/>
    <w:rsid w:val="0069289D"/>
    <w:rsid w:val="00692CDC"/>
    <w:rsid w:val="0069343A"/>
    <w:rsid w:val="00693A28"/>
    <w:rsid w:val="00693E1F"/>
    <w:rsid w:val="00693ECB"/>
    <w:rsid w:val="00694266"/>
    <w:rsid w:val="006942B9"/>
    <w:rsid w:val="006943B2"/>
    <w:rsid w:val="00694797"/>
    <w:rsid w:val="0069497F"/>
    <w:rsid w:val="00695887"/>
    <w:rsid w:val="00695E24"/>
    <w:rsid w:val="006966C3"/>
    <w:rsid w:val="00696A3B"/>
    <w:rsid w:val="00696B16"/>
    <w:rsid w:val="00696C5C"/>
    <w:rsid w:val="00696C9A"/>
    <w:rsid w:val="006970D4"/>
    <w:rsid w:val="00697733"/>
    <w:rsid w:val="00697980"/>
    <w:rsid w:val="00697B84"/>
    <w:rsid w:val="00697FC9"/>
    <w:rsid w:val="006A0347"/>
    <w:rsid w:val="006A0587"/>
    <w:rsid w:val="006A0C2A"/>
    <w:rsid w:val="006A0D7D"/>
    <w:rsid w:val="006A1078"/>
    <w:rsid w:val="006A130C"/>
    <w:rsid w:val="006A1351"/>
    <w:rsid w:val="006A1510"/>
    <w:rsid w:val="006A167C"/>
    <w:rsid w:val="006A2266"/>
    <w:rsid w:val="006A23D4"/>
    <w:rsid w:val="006A254E"/>
    <w:rsid w:val="006A2794"/>
    <w:rsid w:val="006A28C8"/>
    <w:rsid w:val="006A2C30"/>
    <w:rsid w:val="006A2D0E"/>
    <w:rsid w:val="006A2DDE"/>
    <w:rsid w:val="006A2F3C"/>
    <w:rsid w:val="006A301C"/>
    <w:rsid w:val="006A365D"/>
    <w:rsid w:val="006A3AC1"/>
    <w:rsid w:val="006A3E2B"/>
    <w:rsid w:val="006A41AA"/>
    <w:rsid w:val="006A4654"/>
    <w:rsid w:val="006A4963"/>
    <w:rsid w:val="006A4B01"/>
    <w:rsid w:val="006A50B0"/>
    <w:rsid w:val="006A5376"/>
    <w:rsid w:val="006A5403"/>
    <w:rsid w:val="006A59B2"/>
    <w:rsid w:val="006A5F57"/>
    <w:rsid w:val="006A6E17"/>
    <w:rsid w:val="006A6F06"/>
    <w:rsid w:val="006A7215"/>
    <w:rsid w:val="006A7359"/>
    <w:rsid w:val="006A7602"/>
    <w:rsid w:val="006A7B68"/>
    <w:rsid w:val="006B049C"/>
    <w:rsid w:val="006B04F8"/>
    <w:rsid w:val="006B06BF"/>
    <w:rsid w:val="006B0883"/>
    <w:rsid w:val="006B0F90"/>
    <w:rsid w:val="006B120D"/>
    <w:rsid w:val="006B123C"/>
    <w:rsid w:val="006B17E7"/>
    <w:rsid w:val="006B19E8"/>
    <w:rsid w:val="006B1A8A"/>
    <w:rsid w:val="006B1FD5"/>
    <w:rsid w:val="006B2208"/>
    <w:rsid w:val="006B2564"/>
    <w:rsid w:val="006B26A3"/>
    <w:rsid w:val="006B2CB4"/>
    <w:rsid w:val="006B317E"/>
    <w:rsid w:val="006B33E5"/>
    <w:rsid w:val="006B3A60"/>
    <w:rsid w:val="006B3CB9"/>
    <w:rsid w:val="006B4251"/>
    <w:rsid w:val="006B4761"/>
    <w:rsid w:val="006B4E30"/>
    <w:rsid w:val="006B555A"/>
    <w:rsid w:val="006B58B9"/>
    <w:rsid w:val="006B600A"/>
    <w:rsid w:val="006B6635"/>
    <w:rsid w:val="006B6B61"/>
    <w:rsid w:val="006B76CD"/>
    <w:rsid w:val="006B77E1"/>
    <w:rsid w:val="006B7823"/>
    <w:rsid w:val="006B7C3F"/>
    <w:rsid w:val="006B7D22"/>
    <w:rsid w:val="006B7D2C"/>
    <w:rsid w:val="006B7EAC"/>
    <w:rsid w:val="006C07EC"/>
    <w:rsid w:val="006C0DDC"/>
    <w:rsid w:val="006C0EED"/>
    <w:rsid w:val="006C1019"/>
    <w:rsid w:val="006C1048"/>
    <w:rsid w:val="006C141C"/>
    <w:rsid w:val="006C143A"/>
    <w:rsid w:val="006C1B02"/>
    <w:rsid w:val="006C25E5"/>
    <w:rsid w:val="006C2BB5"/>
    <w:rsid w:val="006C2BDA"/>
    <w:rsid w:val="006C2BEE"/>
    <w:rsid w:val="006C33E7"/>
    <w:rsid w:val="006C35BC"/>
    <w:rsid w:val="006C3AD8"/>
    <w:rsid w:val="006C42DB"/>
    <w:rsid w:val="006C4438"/>
    <w:rsid w:val="006C4516"/>
    <w:rsid w:val="006C453A"/>
    <w:rsid w:val="006C455E"/>
    <w:rsid w:val="006C4B3F"/>
    <w:rsid w:val="006C4C3E"/>
    <w:rsid w:val="006C5027"/>
    <w:rsid w:val="006C5152"/>
    <w:rsid w:val="006C51C8"/>
    <w:rsid w:val="006C5677"/>
    <w:rsid w:val="006C587C"/>
    <w:rsid w:val="006C5958"/>
    <w:rsid w:val="006C5B4F"/>
    <w:rsid w:val="006C5BC4"/>
    <w:rsid w:val="006C5D6E"/>
    <w:rsid w:val="006C60A3"/>
    <w:rsid w:val="006C6339"/>
    <w:rsid w:val="006C643C"/>
    <w:rsid w:val="006C66C0"/>
    <w:rsid w:val="006C6E3A"/>
    <w:rsid w:val="006C6F04"/>
    <w:rsid w:val="006C6FD7"/>
    <w:rsid w:val="006C735D"/>
    <w:rsid w:val="006C73B9"/>
    <w:rsid w:val="006C7601"/>
    <w:rsid w:val="006C781F"/>
    <w:rsid w:val="006C7B09"/>
    <w:rsid w:val="006C7CFF"/>
    <w:rsid w:val="006C7D58"/>
    <w:rsid w:val="006D00C2"/>
    <w:rsid w:val="006D00DB"/>
    <w:rsid w:val="006D0361"/>
    <w:rsid w:val="006D0677"/>
    <w:rsid w:val="006D07E0"/>
    <w:rsid w:val="006D0913"/>
    <w:rsid w:val="006D0CDE"/>
    <w:rsid w:val="006D0D24"/>
    <w:rsid w:val="006D16B0"/>
    <w:rsid w:val="006D1B32"/>
    <w:rsid w:val="006D214E"/>
    <w:rsid w:val="006D2182"/>
    <w:rsid w:val="006D2444"/>
    <w:rsid w:val="006D254B"/>
    <w:rsid w:val="006D2666"/>
    <w:rsid w:val="006D289B"/>
    <w:rsid w:val="006D344D"/>
    <w:rsid w:val="006D3BE1"/>
    <w:rsid w:val="006D41DB"/>
    <w:rsid w:val="006D4604"/>
    <w:rsid w:val="006D48FC"/>
    <w:rsid w:val="006D490D"/>
    <w:rsid w:val="006D4E81"/>
    <w:rsid w:val="006D4E8B"/>
    <w:rsid w:val="006D4E9C"/>
    <w:rsid w:val="006D522D"/>
    <w:rsid w:val="006D5854"/>
    <w:rsid w:val="006D598F"/>
    <w:rsid w:val="006D5AB8"/>
    <w:rsid w:val="006D5E27"/>
    <w:rsid w:val="006D62BC"/>
    <w:rsid w:val="006D63FE"/>
    <w:rsid w:val="006D6450"/>
    <w:rsid w:val="006D6790"/>
    <w:rsid w:val="006D6939"/>
    <w:rsid w:val="006D6A04"/>
    <w:rsid w:val="006D7444"/>
    <w:rsid w:val="006D74D1"/>
    <w:rsid w:val="006D7CFF"/>
    <w:rsid w:val="006D7EB0"/>
    <w:rsid w:val="006E012E"/>
    <w:rsid w:val="006E0138"/>
    <w:rsid w:val="006E0BA7"/>
    <w:rsid w:val="006E0BB0"/>
    <w:rsid w:val="006E0C64"/>
    <w:rsid w:val="006E10AF"/>
    <w:rsid w:val="006E12C3"/>
    <w:rsid w:val="006E15C4"/>
    <w:rsid w:val="006E18B4"/>
    <w:rsid w:val="006E1976"/>
    <w:rsid w:val="006E1FE5"/>
    <w:rsid w:val="006E2529"/>
    <w:rsid w:val="006E2666"/>
    <w:rsid w:val="006E2748"/>
    <w:rsid w:val="006E28A7"/>
    <w:rsid w:val="006E3417"/>
    <w:rsid w:val="006E3DA9"/>
    <w:rsid w:val="006E45F3"/>
    <w:rsid w:val="006E4A2F"/>
    <w:rsid w:val="006E4C48"/>
    <w:rsid w:val="006E4ED4"/>
    <w:rsid w:val="006E5286"/>
    <w:rsid w:val="006E5D7A"/>
    <w:rsid w:val="006E5DDF"/>
    <w:rsid w:val="006E5E19"/>
    <w:rsid w:val="006E5E57"/>
    <w:rsid w:val="006E61A3"/>
    <w:rsid w:val="006E61C3"/>
    <w:rsid w:val="006E6250"/>
    <w:rsid w:val="006E6551"/>
    <w:rsid w:val="006E673F"/>
    <w:rsid w:val="006E6FA0"/>
    <w:rsid w:val="006E72E7"/>
    <w:rsid w:val="006E799D"/>
    <w:rsid w:val="006E7AD6"/>
    <w:rsid w:val="006E7AFA"/>
    <w:rsid w:val="006F01CE"/>
    <w:rsid w:val="006F0593"/>
    <w:rsid w:val="006F05EF"/>
    <w:rsid w:val="006F06C8"/>
    <w:rsid w:val="006F0D33"/>
    <w:rsid w:val="006F0F1B"/>
    <w:rsid w:val="006F1064"/>
    <w:rsid w:val="006F1197"/>
    <w:rsid w:val="006F1437"/>
    <w:rsid w:val="006F1495"/>
    <w:rsid w:val="006F1550"/>
    <w:rsid w:val="006F15E2"/>
    <w:rsid w:val="006F1D80"/>
    <w:rsid w:val="006F1EB7"/>
    <w:rsid w:val="006F266F"/>
    <w:rsid w:val="006F29A2"/>
    <w:rsid w:val="006F2A81"/>
    <w:rsid w:val="006F343B"/>
    <w:rsid w:val="006F39F9"/>
    <w:rsid w:val="006F3A00"/>
    <w:rsid w:val="006F456E"/>
    <w:rsid w:val="006F4895"/>
    <w:rsid w:val="006F4BB0"/>
    <w:rsid w:val="006F4E24"/>
    <w:rsid w:val="006F4F23"/>
    <w:rsid w:val="006F5097"/>
    <w:rsid w:val="006F5231"/>
    <w:rsid w:val="006F52E5"/>
    <w:rsid w:val="006F5682"/>
    <w:rsid w:val="006F5B5F"/>
    <w:rsid w:val="006F5EC2"/>
    <w:rsid w:val="006F5F05"/>
    <w:rsid w:val="006F6066"/>
    <w:rsid w:val="006F63D8"/>
    <w:rsid w:val="006F63FC"/>
    <w:rsid w:val="006F655B"/>
    <w:rsid w:val="006F6850"/>
    <w:rsid w:val="006F6C51"/>
    <w:rsid w:val="006F707E"/>
    <w:rsid w:val="006F72F3"/>
    <w:rsid w:val="006F77A2"/>
    <w:rsid w:val="006F7A17"/>
    <w:rsid w:val="006F7D15"/>
    <w:rsid w:val="006F7DAE"/>
    <w:rsid w:val="007001B1"/>
    <w:rsid w:val="007001DC"/>
    <w:rsid w:val="007001E9"/>
    <w:rsid w:val="00700274"/>
    <w:rsid w:val="007002CE"/>
    <w:rsid w:val="00700528"/>
    <w:rsid w:val="00700A59"/>
    <w:rsid w:val="00701215"/>
    <w:rsid w:val="007017C2"/>
    <w:rsid w:val="00701FA6"/>
    <w:rsid w:val="007020FF"/>
    <w:rsid w:val="007025CB"/>
    <w:rsid w:val="0070281D"/>
    <w:rsid w:val="007032B1"/>
    <w:rsid w:val="007034AA"/>
    <w:rsid w:val="00703840"/>
    <w:rsid w:val="00703C9D"/>
    <w:rsid w:val="00703D71"/>
    <w:rsid w:val="00703E64"/>
    <w:rsid w:val="00703EC8"/>
    <w:rsid w:val="00703ED1"/>
    <w:rsid w:val="0070421E"/>
    <w:rsid w:val="007042E7"/>
    <w:rsid w:val="00704547"/>
    <w:rsid w:val="00704854"/>
    <w:rsid w:val="0070490C"/>
    <w:rsid w:val="00704D4B"/>
    <w:rsid w:val="00704E9A"/>
    <w:rsid w:val="00704F7E"/>
    <w:rsid w:val="00705007"/>
    <w:rsid w:val="007053C9"/>
    <w:rsid w:val="007054CF"/>
    <w:rsid w:val="00705C38"/>
    <w:rsid w:val="00705F6D"/>
    <w:rsid w:val="00706168"/>
    <w:rsid w:val="00706378"/>
    <w:rsid w:val="00706465"/>
    <w:rsid w:val="0070664C"/>
    <w:rsid w:val="0070695A"/>
    <w:rsid w:val="00706A77"/>
    <w:rsid w:val="00706BFA"/>
    <w:rsid w:val="00706C00"/>
    <w:rsid w:val="00706CAA"/>
    <w:rsid w:val="00707108"/>
    <w:rsid w:val="00707418"/>
    <w:rsid w:val="007075E0"/>
    <w:rsid w:val="0070782D"/>
    <w:rsid w:val="00707ADE"/>
    <w:rsid w:val="00707C46"/>
    <w:rsid w:val="007100A2"/>
    <w:rsid w:val="007100E4"/>
    <w:rsid w:val="00710179"/>
    <w:rsid w:val="00710759"/>
    <w:rsid w:val="007109C2"/>
    <w:rsid w:val="00710DAD"/>
    <w:rsid w:val="00710E7A"/>
    <w:rsid w:val="00711340"/>
    <w:rsid w:val="0071139F"/>
    <w:rsid w:val="007113D4"/>
    <w:rsid w:val="00711882"/>
    <w:rsid w:val="00711945"/>
    <w:rsid w:val="00711ABC"/>
    <w:rsid w:val="00711AC7"/>
    <w:rsid w:val="007126A9"/>
    <w:rsid w:val="007126AC"/>
    <w:rsid w:val="00712701"/>
    <w:rsid w:val="00712B8D"/>
    <w:rsid w:val="00712C42"/>
    <w:rsid w:val="007131DC"/>
    <w:rsid w:val="007133CE"/>
    <w:rsid w:val="007134DE"/>
    <w:rsid w:val="00713722"/>
    <w:rsid w:val="0071395D"/>
    <w:rsid w:val="00713DE4"/>
    <w:rsid w:val="00713E3C"/>
    <w:rsid w:val="007142C0"/>
    <w:rsid w:val="00714471"/>
    <w:rsid w:val="0071468F"/>
    <w:rsid w:val="00714C47"/>
    <w:rsid w:val="007159E8"/>
    <w:rsid w:val="00715D60"/>
    <w:rsid w:val="00715EA9"/>
    <w:rsid w:val="00716160"/>
    <w:rsid w:val="00716462"/>
    <w:rsid w:val="00716C4B"/>
    <w:rsid w:val="00716C4F"/>
    <w:rsid w:val="00716D56"/>
    <w:rsid w:val="00716E53"/>
    <w:rsid w:val="0071712C"/>
    <w:rsid w:val="0071744A"/>
    <w:rsid w:val="00717722"/>
    <w:rsid w:val="00717947"/>
    <w:rsid w:val="007200AC"/>
    <w:rsid w:val="007200E1"/>
    <w:rsid w:val="0072039D"/>
    <w:rsid w:val="00720411"/>
    <w:rsid w:val="007204E2"/>
    <w:rsid w:val="0072060F"/>
    <w:rsid w:val="007206D1"/>
    <w:rsid w:val="007208A8"/>
    <w:rsid w:val="00721084"/>
    <w:rsid w:val="00721262"/>
    <w:rsid w:val="0072140B"/>
    <w:rsid w:val="0072174B"/>
    <w:rsid w:val="00721B53"/>
    <w:rsid w:val="00721D9B"/>
    <w:rsid w:val="00722121"/>
    <w:rsid w:val="007224B9"/>
    <w:rsid w:val="00722861"/>
    <w:rsid w:val="00722F66"/>
    <w:rsid w:val="00722F94"/>
    <w:rsid w:val="007230DC"/>
    <w:rsid w:val="00723768"/>
    <w:rsid w:val="007239A9"/>
    <w:rsid w:val="00723AA7"/>
    <w:rsid w:val="0072432E"/>
    <w:rsid w:val="007243DA"/>
    <w:rsid w:val="007244AF"/>
    <w:rsid w:val="0072496D"/>
    <w:rsid w:val="00724B4F"/>
    <w:rsid w:val="00724C3A"/>
    <w:rsid w:val="0072501B"/>
    <w:rsid w:val="0072503B"/>
    <w:rsid w:val="00725122"/>
    <w:rsid w:val="00725244"/>
    <w:rsid w:val="00725680"/>
    <w:rsid w:val="00725685"/>
    <w:rsid w:val="007256AB"/>
    <w:rsid w:val="00725AB1"/>
    <w:rsid w:val="00726036"/>
    <w:rsid w:val="00726279"/>
    <w:rsid w:val="00726331"/>
    <w:rsid w:val="00726A9B"/>
    <w:rsid w:val="00726AB3"/>
    <w:rsid w:val="00726BCD"/>
    <w:rsid w:val="00727281"/>
    <w:rsid w:val="00727530"/>
    <w:rsid w:val="007275AA"/>
    <w:rsid w:val="00727CBD"/>
    <w:rsid w:val="00727E6B"/>
    <w:rsid w:val="007303DF"/>
    <w:rsid w:val="007304FD"/>
    <w:rsid w:val="007308DA"/>
    <w:rsid w:val="00730EBA"/>
    <w:rsid w:val="007312F6"/>
    <w:rsid w:val="00731309"/>
    <w:rsid w:val="00731672"/>
    <w:rsid w:val="007318BF"/>
    <w:rsid w:val="00731BB1"/>
    <w:rsid w:val="00731E2F"/>
    <w:rsid w:val="00731E7C"/>
    <w:rsid w:val="00731F57"/>
    <w:rsid w:val="0073276B"/>
    <w:rsid w:val="007327C6"/>
    <w:rsid w:val="007329EF"/>
    <w:rsid w:val="00732BB1"/>
    <w:rsid w:val="00732BD4"/>
    <w:rsid w:val="0073327A"/>
    <w:rsid w:val="007334C3"/>
    <w:rsid w:val="00733B69"/>
    <w:rsid w:val="00733C9D"/>
    <w:rsid w:val="007341EC"/>
    <w:rsid w:val="00734343"/>
    <w:rsid w:val="007344EC"/>
    <w:rsid w:val="00734B20"/>
    <w:rsid w:val="00734E63"/>
    <w:rsid w:val="00734EBE"/>
    <w:rsid w:val="007355D9"/>
    <w:rsid w:val="00735791"/>
    <w:rsid w:val="007357D1"/>
    <w:rsid w:val="00735B5F"/>
    <w:rsid w:val="007361DC"/>
    <w:rsid w:val="00736223"/>
    <w:rsid w:val="00736A1F"/>
    <w:rsid w:val="00736A27"/>
    <w:rsid w:val="00736B67"/>
    <w:rsid w:val="00736C63"/>
    <w:rsid w:val="00736CF3"/>
    <w:rsid w:val="00736DD8"/>
    <w:rsid w:val="007374B9"/>
    <w:rsid w:val="00737531"/>
    <w:rsid w:val="0073759F"/>
    <w:rsid w:val="0073780E"/>
    <w:rsid w:val="007379B7"/>
    <w:rsid w:val="00737FAC"/>
    <w:rsid w:val="00740442"/>
    <w:rsid w:val="0074076A"/>
    <w:rsid w:val="00740E4F"/>
    <w:rsid w:val="00740F79"/>
    <w:rsid w:val="00741134"/>
    <w:rsid w:val="00741A2D"/>
    <w:rsid w:val="00741AF4"/>
    <w:rsid w:val="00741DCC"/>
    <w:rsid w:val="00741DD5"/>
    <w:rsid w:val="00741F70"/>
    <w:rsid w:val="0074203A"/>
    <w:rsid w:val="007427B5"/>
    <w:rsid w:val="00742865"/>
    <w:rsid w:val="00742872"/>
    <w:rsid w:val="007428AD"/>
    <w:rsid w:val="0074296C"/>
    <w:rsid w:val="00742B7D"/>
    <w:rsid w:val="00742BDF"/>
    <w:rsid w:val="00742C83"/>
    <w:rsid w:val="007433B2"/>
    <w:rsid w:val="0074360F"/>
    <w:rsid w:val="00743818"/>
    <w:rsid w:val="007439A4"/>
    <w:rsid w:val="00744048"/>
    <w:rsid w:val="00744094"/>
    <w:rsid w:val="00744212"/>
    <w:rsid w:val="00744473"/>
    <w:rsid w:val="00744632"/>
    <w:rsid w:val="00744983"/>
    <w:rsid w:val="00744A64"/>
    <w:rsid w:val="00744D21"/>
    <w:rsid w:val="00744D47"/>
    <w:rsid w:val="00744EA0"/>
    <w:rsid w:val="00745280"/>
    <w:rsid w:val="00745454"/>
    <w:rsid w:val="007457B4"/>
    <w:rsid w:val="00745F2B"/>
    <w:rsid w:val="0074638D"/>
    <w:rsid w:val="00746418"/>
    <w:rsid w:val="00746426"/>
    <w:rsid w:val="00746484"/>
    <w:rsid w:val="007464DB"/>
    <w:rsid w:val="0074682A"/>
    <w:rsid w:val="00746C54"/>
    <w:rsid w:val="00746D22"/>
    <w:rsid w:val="0074704F"/>
    <w:rsid w:val="00747516"/>
    <w:rsid w:val="007475AE"/>
    <w:rsid w:val="007476D6"/>
    <w:rsid w:val="007479D1"/>
    <w:rsid w:val="00747BAD"/>
    <w:rsid w:val="00747F48"/>
    <w:rsid w:val="00747F4C"/>
    <w:rsid w:val="0075053D"/>
    <w:rsid w:val="007506D0"/>
    <w:rsid w:val="00751091"/>
    <w:rsid w:val="00751B6D"/>
    <w:rsid w:val="00751B83"/>
    <w:rsid w:val="00751C33"/>
    <w:rsid w:val="00751CBB"/>
    <w:rsid w:val="00751D40"/>
    <w:rsid w:val="00751EC3"/>
    <w:rsid w:val="00752086"/>
    <w:rsid w:val="0075214F"/>
    <w:rsid w:val="00752467"/>
    <w:rsid w:val="00752C5B"/>
    <w:rsid w:val="00752E85"/>
    <w:rsid w:val="00753037"/>
    <w:rsid w:val="007530EE"/>
    <w:rsid w:val="00753ABC"/>
    <w:rsid w:val="00753E38"/>
    <w:rsid w:val="00753E55"/>
    <w:rsid w:val="007540B5"/>
    <w:rsid w:val="007541EC"/>
    <w:rsid w:val="00754359"/>
    <w:rsid w:val="00754411"/>
    <w:rsid w:val="007547A5"/>
    <w:rsid w:val="007548F8"/>
    <w:rsid w:val="00754ADA"/>
    <w:rsid w:val="00754BD9"/>
    <w:rsid w:val="00754CAB"/>
    <w:rsid w:val="00754E7A"/>
    <w:rsid w:val="00754ED3"/>
    <w:rsid w:val="00754F57"/>
    <w:rsid w:val="007551BE"/>
    <w:rsid w:val="0075540C"/>
    <w:rsid w:val="00755AE3"/>
    <w:rsid w:val="00755DB1"/>
    <w:rsid w:val="007560DF"/>
    <w:rsid w:val="00756958"/>
    <w:rsid w:val="00756B5D"/>
    <w:rsid w:val="007574FC"/>
    <w:rsid w:val="007576B9"/>
    <w:rsid w:val="0075790B"/>
    <w:rsid w:val="00757971"/>
    <w:rsid w:val="00757A65"/>
    <w:rsid w:val="0076010F"/>
    <w:rsid w:val="0076041A"/>
    <w:rsid w:val="0076063D"/>
    <w:rsid w:val="00760975"/>
    <w:rsid w:val="00760C3F"/>
    <w:rsid w:val="0076112C"/>
    <w:rsid w:val="0076193A"/>
    <w:rsid w:val="00761FDA"/>
    <w:rsid w:val="0076205E"/>
    <w:rsid w:val="007621FF"/>
    <w:rsid w:val="007629A0"/>
    <w:rsid w:val="007634E3"/>
    <w:rsid w:val="00763624"/>
    <w:rsid w:val="00763799"/>
    <w:rsid w:val="00763B4B"/>
    <w:rsid w:val="00763EC5"/>
    <w:rsid w:val="00764194"/>
    <w:rsid w:val="0076463F"/>
    <w:rsid w:val="00764953"/>
    <w:rsid w:val="00764CA4"/>
    <w:rsid w:val="00764DD8"/>
    <w:rsid w:val="00765351"/>
    <w:rsid w:val="00765391"/>
    <w:rsid w:val="00765C35"/>
    <w:rsid w:val="00765CDE"/>
    <w:rsid w:val="00765ED3"/>
    <w:rsid w:val="007663BE"/>
    <w:rsid w:val="00766526"/>
    <w:rsid w:val="0076681D"/>
    <w:rsid w:val="00766A65"/>
    <w:rsid w:val="00766F24"/>
    <w:rsid w:val="007671F5"/>
    <w:rsid w:val="00767689"/>
    <w:rsid w:val="007676B8"/>
    <w:rsid w:val="00767F1B"/>
    <w:rsid w:val="00770055"/>
    <w:rsid w:val="0077025C"/>
    <w:rsid w:val="00770494"/>
    <w:rsid w:val="00771021"/>
    <w:rsid w:val="0077175C"/>
    <w:rsid w:val="00771870"/>
    <w:rsid w:val="0077187A"/>
    <w:rsid w:val="00771BF9"/>
    <w:rsid w:val="00771D84"/>
    <w:rsid w:val="00772284"/>
    <w:rsid w:val="00772438"/>
    <w:rsid w:val="007725A7"/>
    <w:rsid w:val="00772635"/>
    <w:rsid w:val="00772A57"/>
    <w:rsid w:val="00772DE8"/>
    <w:rsid w:val="00772E02"/>
    <w:rsid w:val="00772F8A"/>
    <w:rsid w:val="007731FD"/>
    <w:rsid w:val="00773316"/>
    <w:rsid w:val="007739C6"/>
    <w:rsid w:val="00773D1D"/>
    <w:rsid w:val="00773F5C"/>
    <w:rsid w:val="00774045"/>
    <w:rsid w:val="007746B1"/>
    <w:rsid w:val="00774889"/>
    <w:rsid w:val="007749B5"/>
    <w:rsid w:val="00774FF5"/>
    <w:rsid w:val="007750B3"/>
    <w:rsid w:val="007753B5"/>
    <w:rsid w:val="0077565C"/>
    <w:rsid w:val="007756A1"/>
    <w:rsid w:val="00775F76"/>
    <w:rsid w:val="007764F4"/>
    <w:rsid w:val="00776729"/>
    <w:rsid w:val="00776AEA"/>
    <w:rsid w:val="00776E37"/>
    <w:rsid w:val="007772D7"/>
    <w:rsid w:val="007773BE"/>
    <w:rsid w:val="0077781E"/>
    <w:rsid w:val="007778A3"/>
    <w:rsid w:val="00777AE2"/>
    <w:rsid w:val="00777AF2"/>
    <w:rsid w:val="00777BA0"/>
    <w:rsid w:val="00777C62"/>
    <w:rsid w:val="00780146"/>
    <w:rsid w:val="007802AC"/>
    <w:rsid w:val="007803BD"/>
    <w:rsid w:val="00780CC3"/>
    <w:rsid w:val="00780F73"/>
    <w:rsid w:val="007811DC"/>
    <w:rsid w:val="0078199D"/>
    <w:rsid w:val="007820FA"/>
    <w:rsid w:val="0078237B"/>
    <w:rsid w:val="00782644"/>
    <w:rsid w:val="0078270C"/>
    <w:rsid w:val="00782789"/>
    <w:rsid w:val="0078285F"/>
    <w:rsid w:val="007829A0"/>
    <w:rsid w:val="00782A33"/>
    <w:rsid w:val="00782C05"/>
    <w:rsid w:val="00783207"/>
    <w:rsid w:val="00783259"/>
    <w:rsid w:val="00783659"/>
    <w:rsid w:val="0078367F"/>
    <w:rsid w:val="00783DBB"/>
    <w:rsid w:val="00783E1D"/>
    <w:rsid w:val="0078483B"/>
    <w:rsid w:val="00784A47"/>
    <w:rsid w:val="00784EED"/>
    <w:rsid w:val="00785332"/>
    <w:rsid w:val="007853E4"/>
    <w:rsid w:val="0078583A"/>
    <w:rsid w:val="00785900"/>
    <w:rsid w:val="00785A92"/>
    <w:rsid w:val="00785C10"/>
    <w:rsid w:val="00785D99"/>
    <w:rsid w:val="0078657B"/>
    <w:rsid w:val="00786930"/>
    <w:rsid w:val="00786958"/>
    <w:rsid w:val="00786BC9"/>
    <w:rsid w:val="00786D72"/>
    <w:rsid w:val="00786E71"/>
    <w:rsid w:val="007873A6"/>
    <w:rsid w:val="007875BB"/>
    <w:rsid w:val="00787E42"/>
    <w:rsid w:val="00790CC5"/>
    <w:rsid w:val="00790E42"/>
    <w:rsid w:val="00791266"/>
    <w:rsid w:val="007914C2"/>
    <w:rsid w:val="0079162F"/>
    <w:rsid w:val="0079170D"/>
    <w:rsid w:val="00791914"/>
    <w:rsid w:val="00791B34"/>
    <w:rsid w:val="00791E20"/>
    <w:rsid w:val="00792657"/>
    <w:rsid w:val="007928C7"/>
    <w:rsid w:val="007937C2"/>
    <w:rsid w:val="00793A3B"/>
    <w:rsid w:val="007941D2"/>
    <w:rsid w:val="007942CD"/>
    <w:rsid w:val="00794300"/>
    <w:rsid w:val="00794371"/>
    <w:rsid w:val="007943CF"/>
    <w:rsid w:val="007943EA"/>
    <w:rsid w:val="0079456F"/>
    <w:rsid w:val="00794767"/>
    <w:rsid w:val="00794924"/>
    <w:rsid w:val="00794C61"/>
    <w:rsid w:val="007951F3"/>
    <w:rsid w:val="00795507"/>
    <w:rsid w:val="00795597"/>
    <w:rsid w:val="00795A6B"/>
    <w:rsid w:val="00795C6B"/>
    <w:rsid w:val="00795F1C"/>
    <w:rsid w:val="00796976"/>
    <w:rsid w:val="007977B8"/>
    <w:rsid w:val="007977FC"/>
    <w:rsid w:val="007A0048"/>
    <w:rsid w:val="007A0518"/>
    <w:rsid w:val="007A06FC"/>
    <w:rsid w:val="007A0965"/>
    <w:rsid w:val="007A0BC2"/>
    <w:rsid w:val="007A0C54"/>
    <w:rsid w:val="007A0CC6"/>
    <w:rsid w:val="007A1C9F"/>
    <w:rsid w:val="007A1F44"/>
    <w:rsid w:val="007A228D"/>
    <w:rsid w:val="007A23FF"/>
    <w:rsid w:val="007A2581"/>
    <w:rsid w:val="007A259E"/>
    <w:rsid w:val="007A295B"/>
    <w:rsid w:val="007A298F"/>
    <w:rsid w:val="007A2FC3"/>
    <w:rsid w:val="007A3424"/>
    <w:rsid w:val="007A35EF"/>
    <w:rsid w:val="007A3656"/>
    <w:rsid w:val="007A3D65"/>
    <w:rsid w:val="007A42C0"/>
    <w:rsid w:val="007A43A2"/>
    <w:rsid w:val="007A4464"/>
    <w:rsid w:val="007A45C5"/>
    <w:rsid w:val="007A4C16"/>
    <w:rsid w:val="007A4D04"/>
    <w:rsid w:val="007A4E39"/>
    <w:rsid w:val="007A5554"/>
    <w:rsid w:val="007A58D9"/>
    <w:rsid w:val="007A596E"/>
    <w:rsid w:val="007A599B"/>
    <w:rsid w:val="007A5B7F"/>
    <w:rsid w:val="007A5E36"/>
    <w:rsid w:val="007A5E51"/>
    <w:rsid w:val="007A5FE5"/>
    <w:rsid w:val="007A644F"/>
    <w:rsid w:val="007A690F"/>
    <w:rsid w:val="007A6C01"/>
    <w:rsid w:val="007A6E75"/>
    <w:rsid w:val="007A75B4"/>
    <w:rsid w:val="007A792D"/>
    <w:rsid w:val="007A7A96"/>
    <w:rsid w:val="007A7E75"/>
    <w:rsid w:val="007A7E77"/>
    <w:rsid w:val="007A7EF5"/>
    <w:rsid w:val="007A7F6A"/>
    <w:rsid w:val="007B01FA"/>
    <w:rsid w:val="007B03AF"/>
    <w:rsid w:val="007B04E6"/>
    <w:rsid w:val="007B0F58"/>
    <w:rsid w:val="007B136F"/>
    <w:rsid w:val="007B149E"/>
    <w:rsid w:val="007B1543"/>
    <w:rsid w:val="007B1AC0"/>
    <w:rsid w:val="007B1DA8"/>
    <w:rsid w:val="007B2019"/>
    <w:rsid w:val="007B21DE"/>
    <w:rsid w:val="007B2685"/>
    <w:rsid w:val="007B270A"/>
    <w:rsid w:val="007B2AF1"/>
    <w:rsid w:val="007B2B6D"/>
    <w:rsid w:val="007B2D3B"/>
    <w:rsid w:val="007B3486"/>
    <w:rsid w:val="007B366D"/>
    <w:rsid w:val="007B3880"/>
    <w:rsid w:val="007B3AA1"/>
    <w:rsid w:val="007B3BE4"/>
    <w:rsid w:val="007B3E6F"/>
    <w:rsid w:val="007B400F"/>
    <w:rsid w:val="007B43CE"/>
    <w:rsid w:val="007B452F"/>
    <w:rsid w:val="007B4962"/>
    <w:rsid w:val="007B513F"/>
    <w:rsid w:val="007B52CD"/>
    <w:rsid w:val="007B56BA"/>
    <w:rsid w:val="007B58F4"/>
    <w:rsid w:val="007B6222"/>
    <w:rsid w:val="007B6409"/>
    <w:rsid w:val="007B71FA"/>
    <w:rsid w:val="007B74E7"/>
    <w:rsid w:val="007B7880"/>
    <w:rsid w:val="007B7A65"/>
    <w:rsid w:val="007B7AAB"/>
    <w:rsid w:val="007B7D74"/>
    <w:rsid w:val="007B7DC1"/>
    <w:rsid w:val="007B7EDB"/>
    <w:rsid w:val="007C088E"/>
    <w:rsid w:val="007C0D09"/>
    <w:rsid w:val="007C0F32"/>
    <w:rsid w:val="007C128C"/>
    <w:rsid w:val="007C12D0"/>
    <w:rsid w:val="007C14EB"/>
    <w:rsid w:val="007C151B"/>
    <w:rsid w:val="007C199F"/>
    <w:rsid w:val="007C19AD"/>
    <w:rsid w:val="007C1B13"/>
    <w:rsid w:val="007C1BCB"/>
    <w:rsid w:val="007C1F33"/>
    <w:rsid w:val="007C215E"/>
    <w:rsid w:val="007C24FA"/>
    <w:rsid w:val="007C2540"/>
    <w:rsid w:val="007C26EB"/>
    <w:rsid w:val="007C3012"/>
    <w:rsid w:val="007C3267"/>
    <w:rsid w:val="007C3598"/>
    <w:rsid w:val="007C3FA8"/>
    <w:rsid w:val="007C44DF"/>
    <w:rsid w:val="007C48BE"/>
    <w:rsid w:val="007C50E4"/>
    <w:rsid w:val="007C5E48"/>
    <w:rsid w:val="007C5FD5"/>
    <w:rsid w:val="007C5FE6"/>
    <w:rsid w:val="007C61F7"/>
    <w:rsid w:val="007C68DA"/>
    <w:rsid w:val="007C6A14"/>
    <w:rsid w:val="007C6B2B"/>
    <w:rsid w:val="007C6D12"/>
    <w:rsid w:val="007C6D5B"/>
    <w:rsid w:val="007C6F91"/>
    <w:rsid w:val="007C6FA8"/>
    <w:rsid w:val="007C79C0"/>
    <w:rsid w:val="007C7CA1"/>
    <w:rsid w:val="007C7DD7"/>
    <w:rsid w:val="007D08E6"/>
    <w:rsid w:val="007D0A71"/>
    <w:rsid w:val="007D0F8C"/>
    <w:rsid w:val="007D229A"/>
    <w:rsid w:val="007D2B32"/>
    <w:rsid w:val="007D2DA2"/>
    <w:rsid w:val="007D2E0D"/>
    <w:rsid w:val="007D2F44"/>
    <w:rsid w:val="007D2F4D"/>
    <w:rsid w:val="007D34C5"/>
    <w:rsid w:val="007D3EB5"/>
    <w:rsid w:val="007D4178"/>
    <w:rsid w:val="007D4B54"/>
    <w:rsid w:val="007D4D33"/>
    <w:rsid w:val="007D4F13"/>
    <w:rsid w:val="007D51DD"/>
    <w:rsid w:val="007D5248"/>
    <w:rsid w:val="007D5257"/>
    <w:rsid w:val="007D53F1"/>
    <w:rsid w:val="007D5E6E"/>
    <w:rsid w:val="007D631E"/>
    <w:rsid w:val="007D63E9"/>
    <w:rsid w:val="007D6D91"/>
    <w:rsid w:val="007D7175"/>
    <w:rsid w:val="007D71D4"/>
    <w:rsid w:val="007D75E2"/>
    <w:rsid w:val="007D79B1"/>
    <w:rsid w:val="007D7A19"/>
    <w:rsid w:val="007D7AF0"/>
    <w:rsid w:val="007D7F4D"/>
    <w:rsid w:val="007E00B4"/>
    <w:rsid w:val="007E054B"/>
    <w:rsid w:val="007E0D4B"/>
    <w:rsid w:val="007E11E5"/>
    <w:rsid w:val="007E128B"/>
    <w:rsid w:val="007E1369"/>
    <w:rsid w:val="007E1A1B"/>
    <w:rsid w:val="007E1A88"/>
    <w:rsid w:val="007E228B"/>
    <w:rsid w:val="007E2291"/>
    <w:rsid w:val="007E2E47"/>
    <w:rsid w:val="007E2EB2"/>
    <w:rsid w:val="007E324A"/>
    <w:rsid w:val="007E3294"/>
    <w:rsid w:val="007E3296"/>
    <w:rsid w:val="007E3644"/>
    <w:rsid w:val="007E36EE"/>
    <w:rsid w:val="007E3912"/>
    <w:rsid w:val="007E409F"/>
    <w:rsid w:val="007E4AC3"/>
    <w:rsid w:val="007E4C88"/>
    <w:rsid w:val="007E5790"/>
    <w:rsid w:val="007E5816"/>
    <w:rsid w:val="007E585E"/>
    <w:rsid w:val="007E657B"/>
    <w:rsid w:val="007E6CDB"/>
    <w:rsid w:val="007E7067"/>
    <w:rsid w:val="007E7472"/>
    <w:rsid w:val="007E7717"/>
    <w:rsid w:val="007E781D"/>
    <w:rsid w:val="007E7DDF"/>
    <w:rsid w:val="007F00BC"/>
    <w:rsid w:val="007F05B8"/>
    <w:rsid w:val="007F11C8"/>
    <w:rsid w:val="007F13F0"/>
    <w:rsid w:val="007F14C6"/>
    <w:rsid w:val="007F1A74"/>
    <w:rsid w:val="007F1CFB"/>
    <w:rsid w:val="007F1F29"/>
    <w:rsid w:val="007F2073"/>
    <w:rsid w:val="007F213A"/>
    <w:rsid w:val="007F220B"/>
    <w:rsid w:val="007F2229"/>
    <w:rsid w:val="007F27DD"/>
    <w:rsid w:val="007F288B"/>
    <w:rsid w:val="007F2DF1"/>
    <w:rsid w:val="007F3E03"/>
    <w:rsid w:val="007F416C"/>
    <w:rsid w:val="007F45DF"/>
    <w:rsid w:val="007F46C1"/>
    <w:rsid w:val="007F4C43"/>
    <w:rsid w:val="007F4D88"/>
    <w:rsid w:val="007F50E5"/>
    <w:rsid w:val="007F51B9"/>
    <w:rsid w:val="007F5224"/>
    <w:rsid w:val="007F5B5D"/>
    <w:rsid w:val="007F5D61"/>
    <w:rsid w:val="007F5EC1"/>
    <w:rsid w:val="007F622F"/>
    <w:rsid w:val="007F6880"/>
    <w:rsid w:val="007F698D"/>
    <w:rsid w:val="007F6C6B"/>
    <w:rsid w:val="007F76B4"/>
    <w:rsid w:val="007F7754"/>
    <w:rsid w:val="007F7CD8"/>
    <w:rsid w:val="007F7E89"/>
    <w:rsid w:val="008001B4"/>
    <w:rsid w:val="0080068B"/>
    <w:rsid w:val="00800712"/>
    <w:rsid w:val="00800769"/>
    <w:rsid w:val="00800ED2"/>
    <w:rsid w:val="00800F55"/>
    <w:rsid w:val="0080120C"/>
    <w:rsid w:val="0080122D"/>
    <w:rsid w:val="008012D8"/>
    <w:rsid w:val="008019B9"/>
    <w:rsid w:val="00801A7E"/>
    <w:rsid w:val="00801C29"/>
    <w:rsid w:val="00801D34"/>
    <w:rsid w:val="0080203E"/>
    <w:rsid w:val="00802D4B"/>
    <w:rsid w:val="00802E74"/>
    <w:rsid w:val="00803343"/>
    <w:rsid w:val="00803404"/>
    <w:rsid w:val="008038EF"/>
    <w:rsid w:val="00803A3C"/>
    <w:rsid w:val="00803A8E"/>
    <w:rsid w:val="008041D5"/>
    <w:rsid w:val="00804200"/>
    <w:rsid w:val="00804202"/>
    <w:rsid w:val="008042FE"/>
    <w:rsid w:val="008045B4"/>
    <w:rsid w:val="0080474A"/>
    <w:rsid w:val="00804B92"/>
    <w:rsid w:val="00804E21"/>
    <w:rsid w:val="00804E67"/>
    <w:rsid w:val="00805092"/>
    <w:rsid w:val="00805239"/>
    <w:rsid w:val="00805CC4"/>
    <w:rsid w:val="00806179"/>
    <w:rsid w:val="00806377"/>
    <w:rsid w:val="008069BE"/>
    <w:rsid w:val="00806AAF"/>
    <w:rsid w:val="00806E1A"/>
    <w:rsid w:val="00806EB4"/>
    <w:rsid w:val="008070AC"/>
    <w:rsid w:val="00807F62"/>
    <w:rsid w:val="0081006E"/>
    <w:rsid w:val="0081010B"/>
    <w:rsid w:val="008101C4"/>
    <w:rsid w:val="008101FD"/>
    <w:rsid w:val="0081045D"/>
    <w:rsid w:val="008106A8"/>
    <w:rsid w:val="00810A04"/>
    <w:rsid w:val="00810A1E"/>
    <w:rsid w:val="00810B5F"/>
    <w:rsid w:val="00810CDB"/>
    <w:rsid w:val="00810D8D"/>
    <w:rsid w:val="008112BB"/>
    <w:rsid w:val="00811835"/>
    <w:rsid w:val="00812090"/>
    <w:rsid w:val="008123A6"/>
    <w:rsid w:val="00812589"/>
    <w:rsid w:val="00812767"/>
    <w:rsid w:val="00812B1B"/>
    <w:rsid w:val="00813253"/>
    <w:rsid w:val="008140A3"/>
    <w:rsid w:val="008141FF"/>
    <w:rsid w:val="0081449A"/>
    <w:rsid w:val="00814565"/>
    <w:rsid w:val="00814A06"/>
    <w:rsid w:val="00814ED9"/>
    <w:rsid w:val="0081505C"/>
    <w:rsid w:val="008157E8"/>
    <w:rsid w:val="0081581D"/>
    <w:rsid w:val="00816F50"/>
    <w:rsid w:val="008172BE"/>
    <w:rsid w:val="0081735F"/>
    <w:rsid w:val="008177C3"/>
    <w:rsid w:val="00817B71"/>
    <w:rsid w:val="00817D32"/>
    <w:rsid w:val="00817D9A"/>
    <w:rsid w:val="00820184"/>
    <w:rsid w:val="00820244"/>
    <w:rsid w:val="00820F07"/>
    <w:rsid w:val="00822052"/>
    <w:rsid w:val="008221B3"/>
    <w:rsid w:val="0082248E"/>
    <w:rsid w:val="00822508"/>
    <w:rsid w:val="00822565"/>
    <w:rsid w:val="0082281A"/>
    <w:rsid w:val="008228EA"/>
    <w:rsid w:val="008243E0"/>
    <w:rsid w:val="00824B8C"/>
    <w:rsid w:val="00824F87"/>
    <w:rsid w:val="00824FDF"/>
    <w:rsid w:val="00825125"/>
    <w:rsid w:val="008257CC"/>
    <w:rsid w:val="00825C78"/>
    <w:rsid w:val="00826156"/>
    <w:rsid w:val="00826290"/>
    <w:rsid w:val="0082692D"/>
    <w:rsid w:val="00826BA4"/>
    <w:rsid w:val="008274BF"/>
    <w:rsid w:val="00827D27"/>
    <w:rsid w:val="008301EE"/>
    <w:rsid w:val="008304D7"/>
    <w:rsid w:val="00830721"/>
    <w:rsid w:val="00830DC3"/>
    <w:rsid w:val="0083100A"/>
    <w:rsid w:val="0083128E"/>
    <w:rsid w:val="008313D9"/>
    <w:rsid w:val="00831555"/>
    <w:rsid w:val="008319F4"/>
    <w:rsid w:val="00831F52"/>
    <w:rsid w:val="00832154"/>
    <w:rsid w:val="00832256"/>
    <w:rsid w:val="00832299"/>
    <w:rsid w:val="00832DEA"/>
    <w:rsid w:val="00832E23"/>
    <w:rsid w:val="00832F5C"/>
    <w:rsid w:val="00832FD0"/>
    <w:rsid w:val="00833C32"/>
    <w:rsid w:val="00833C56"/>
    <w:rsid w:val="00833E09"/>
    <w:rsid w:val="008344D0"/>
    <w:rsid w:val="008349FA"/>
    <w:rsid w:val="00834BD2"/>
    <w:rsid w:val="00835410"/>
    <w:rsid w:val="00835553"/>
    <w:rsid w:val="008356DE"/>
    <w:rsid w:val="008359E0"/>
    <w:rsid w:val="00835FE5"/>
    <w:rsid w:val="00836028"/>
    <w:rsid w:val="00836A96"/>
    <w:rsid w:val="00836E70"/>
    <w:rsid w:val="00836F92"/>
    <w:rsid w:val="0083702B"/>
    <w:rsid w:val="008376F6"/>
    <w:rsid w:val="008377EA"/>
    <w:rsid w:val="00837A73"/>
    <w:rsid w:val="00837D5B"/>
    <w:rsid w:val="00837E77"/>
    <w:rsid w:val="0084009A"/>
    <w:rsid w:val="008403F6"/>
    <w:rsid w:val="00840607"/>
    <w:rsid w:val="00840632"/>
    <w:rsid w:val="008408F4"/>
    <w:rsid w:val="00840A89"/>
    <w:rsid w:val="00840A99"/>
    <w:rsid w:val="00840C15"/>
    <w:rsid w:val="00840D29"/>
    <w:rsid w:val="0084111B"/>
    <w:rsid w:val="0084127A"/>
    <w:rsid w:val="008414B0"/>
    <w:rsid w:val="0084187D"/>
    <w:rsid w:val="008418C9"/>
    <w:rsid w:val="00841BE9"/>
    <w:rsid w:val="00841C9C"/>
    <w:rsid w:val="00841CD2"/>
    <w:rsid w:val="00841D38"/>
    <w:rsid w:val="00842B77"/>
    <w:rsid w:val="00842E70"/>
    <w:rsid w:val="0084309F"/>
    <w:rsid w:val="00843367"/>
    <w:rsid w:val="008436CC"/>
    <w:rsid w:val="00843BF5"/>
    <w:rsid w:val="00843D9F"/>
    <w:rsid w:val="008449F9"/>
    <w:rsid w:val="00844C69"/>
    <w:rsid w:val="00844DD0"/>
    <w:rsid w:val="00844F77"/>
    <w:rsid w:val="00844FEC"/>
    <w:rsid w:val="00845763"/>
    <w:rsid w:val="00845C12"/>
    <w:rsid w:val="00845C74"/>
    <w:rsid w:val="00845D5B"/>
    <w:rsid w:val="008464BD"/>
    <w:rsid w:val="00846829"/>
    <w:rsid w:val="008469D9"/>
    <w:rsid w:val="00846DA3"/>
    <w:rsid w:val="00846DC0"/>
    <w:rsid w:val="00846DD8"/>
    <w:rsid w:val="00846F74"/>
    <w:rsid w:val="008473C0"/>
    <w:rsid w:val="008474A7"/>
    <w:rsid w:val="00847541"/>
    <w:rsid w:val="008475BC"/>
    <w:rsid w:val="008476F6"/>
    <w:rsid w:val="00847701"/>
    <w:rsid w:val="00847CD5"/>
    <w:rsid w:val="00847D11"/>
    <w:rsid w:val="00847EF6"/>
    <w:rsid w:val="00847FB1"/>
    <w:rsid w:val="008504A6"/>
    <w:rsid w:val="008506B6"/>
    <w:rsid w:val="0085085F"/>
    <w:rsid w:val="008509C4"/>
    <w:rsid w:val="00850AE0"/>
    <w:rsid w:val="00850D3E"/>
    <w:rsid w:val="00851581"/>
    <w:rsid w:val="008516BD"/>
    <w:rsid w:val="00851A7A"/>
    <w:rsid w:val="00851B01"/>
    <w:rsid w:val="008524D2"/>
    <w:rsid w:val="00852916"/>
    <w:rsid w:val="0085299A"/>
    <w:rsid w:val="008529ED"/>
    <w:rsid w:val="00852A57"/>
    <w:rsid w:val="00852D56"/>
    <w:rsid w:val="00852D63"/>
    <w:rsid w:val="00852E19"/>
    <w:rsid w:val="00853348"/>
    <w:rsid w:val="00853455"/>
    <w:rsid w:val="00853744"/>
    <w:rsid w:val="00853746"/>
    <w:rsid w:val="008538BB"/>
    <w:rsid w:val="008543F9"/>
    <w:rsid w:val="0085455F"/>
    <w:rsid w:val="00854876"/>
    <w:rsid w:val="00854940"/>
    <w:rsid w:val="00854CAB"/>
    <w:rsid w:val="00854E5E"/>
    <w:rsid w:val="00855914"/>
    <w:rsid w:val="00855CAD"/>
    <w:rsid w:val="00855CDE"/>
    <w:rsid w:val="0085619F"/>
    <w:rsid w:val="00856301"/>
    <w:rsid w:val="00856833"/>
    <w:rsid w:val="00856840"/>
    <w:rsid w:val="00856A0C"/>
    <w:rsid w:val="00856ABF"/>
    <w:rsid w:val="0085703F"/>
    <w:rsid w:val="00857102"/>
    <w:rsid w:val="008579BB"/>
    <w:rsid w:val="00857B92"/>
    <w:rsid w:val="00857BD7"/>
    <w:rsid w:val="0086007C"/>
    <w:rsid w:val="0086087C"/>
    <w:rsid w:val="00860A0F"/>
    <w:rsid w:val="00860AD6"/>
    <w:rsid w:val="00860CCD"/>
    <w:rsid w:val="00860CE2"/>
    <w:rsid w:val="00860D8E"/>
    <w:rsid w:val="008611A7"/>
    <w:rsid w:val="0086158D"/>
    <w:rsid w:val="00861703"/>
    <w:rsid w:val="008618A5"/>
    <w:rsid w:val="00861AB8"/>
    <w:rsid w:val="00861DF7"/>
    <w:rsid w:val="00861E91"/>
    <w:rsid w:val="0086275E"/>
    <w:rsid w:val="00862F3F"/>
    <w:rsid w:val="0086303C"/>
    <w:rsid w:val="0086312C"/>
    <w:rsid w:val="0086340B"/>
    <w:rsid w:val="008636DA"/>
    <w:rsid w:val="0086383E"/>
    <w:rsid w:val="00863841"/>
    <w:rsid w:val="0086434E"/>
    <w:rsid w:val="008643BA"/>
    <w:rsid w:val="00864440"/>
    <w:rsid w:val="00864D76"/>
    <w:rsid w:val="00864E15"/>
    <w:rsid w:val="008650FC"/>
    <w:rsid w:val="0086512A"/>
    <w:rsid w:val="0086576E"/>
    <w:rsid w:val="008659D8"/>
    <w:rsid w:val="00865F96"/>
    <w:rsid w:val="008662D2"/>
    <w:rsid w:val="00866394"/>
    <w:rsid w:val="00866683"/>
    <w:rsid w:val="008666FE"/>
    <w:rsid w:val="00866879"/>
    <w:rsid w:val="00866EB3"/>
    <w:rsid w:val="0086701A"/>
    <w:rsid w:val="00867587"/>
    <w:rsid w:val="00867A92"/>
    <w:rsid w:val="00867BD2"/>
    <w:rsid w:val="00867DAC"/>
    <w:rsid w:val="00870039"/>
    <w:rsid w:val="00870580"/>
    <w:rsid w:val="00870BC6"/>
    <w:rsid w:val="008712F3"/>
    <w:rsid w:val="008712FD"/>
    <w:rsid w:val="00871389"/>
    <w:rsid w:val="00871509"/>
    <w:rsid w:val="008716A1"/>
    <w:rsid w:val="008719EF"/>
    <w:rsid w:val="0087252D"/>
    <w:rsid w:val="00872D3F"/>
    <w:rsid w:val="008733E4"/>
    <w:rsid w:val="00873484"/>
    <w:rsid w:val="008737A8"/>
    <w:rsid w:val="00873B01"/>
    <w:rsid w:val="00873F15"/>
    <w:rsid w:val="0087401C"/>
    <w:rsid w:val="00874096"/>
    <w:rsid w:val="008740EF"/>
    <w:rsid w:val="00875045"/>
    <w:rsid w:val="00875370"/>
    <w:rsid w:val="008756A4"/>
    <w:rsid w:val="00875B79"/>
    <w:rsid w:val="00875EA3"/>
    <w:rsid w:val="00875F73"/>
    <w:rsid w:val="0087601F"/>
    <w:rsid w:val="00876257"/>
    <w:rsid w:val="00876537"/>
    <w:rsid w:val="00876540"/>
    <w:rsid w:val="00876760"/>
    <w:rsid w:val="00876E87"/>
    <w:rsid w:val="008778F9"/>
    <w:rsid w:val="0088090C"/>
    <w:rsid w:val="00880A29"/>
    <w:rsid w:val="00880F30"/>
    <w:rsid w:val="00881099"/>
    <w:rsid w:val="0088189B"/>
    <w:rsid w:val="008823E2"/>
    <w:rsid w:val="008823FD"/>
    <w:rsid w:val="0088276C"/>
    <w:rsid w:val="00882A77"/>
    <w:rsid w:val="00882C18"/>
    <w:rsid w:val="008833E8"/>
    <w:rsid w:val="008838D5"/>
    <w:rsid w:val="00883DAB"/>
    <w:rsid w:val="00883E9E"/>
    <w:rsid w:val="00883F6D"/>
    <w:rsid w:val="00884268"/>
    <w:rsid w:val="00884B2C"/>
    <w:rsid w:val="00884B5E"/>
    <w:rsid w:val="00885DE0"/>
    <w:rsid w:val="008860AB"/>
    <w:rsid w:val="008861F4"/>
    <w:rsid w:val="008862F6"/>
    <w:rsid w:val="0088630B"/>
    <w:rsid w:val="0088678B"/>
    <w:rsid w:val="008869F4"/>
    <w:rsid w:val="00886A0C"/>
    <w:rsid w:val="00886C71"/>
    <w:rsid w:val="00886FA8"/>
    <w:rsid w:val="00887472"/>
    <w:rsid w:val="0088784C"/>
    <w:rsid w:val="00887B48"/>
    <w:rsid w:val="00887D1F"/>
    <w:rsid w:val="0089047B"/>
    <w:rsid w:val="00890D53"/>
    <w:rsid w:val="00890D70"/>
    <w:rsid w:val="00890FD1"/>
    <w:rsid w:val="0089135F"/>
    <w:rsid w:val="0089176E"/>
    <w:rsid w:val="008917E0"/>
    <w:rsid w:val="00891DFD"/>
    <w:rsid w:val="00891F4D"/>
    <w:rsid w:val="0089218D"/>
    <w:rsid w:val="00892365"/>
    <w:rsid w:val="0089247D"/>
    <w:rsid w:val="00892BE5"/>
    <w:rsid w:val="00892C18"/>
    <w:rsid w:val="00892C2C"/>
    <w:rsid w:val="008930A3"/>
    <w:rsid w:val="008931AD"/>
    <w:rsid w:val="0089360D"/>
    <w:rsid w:val="008936DA"/>
    <w:rsid w:val="0089387C"/>
    <w:rsid w:val="0089387E"/>
    <w:rsid w:val="00893AC3"/>
    <w:rsid w:val="00893B12"/>
    <w:rsid w:val="00893F30"/>
    <w:rsid w:val="0089444E"/>
    <w:rsid w:val="008944EB"/>
    <w:rsid w:val="008945CB"/>
    <w:rsid w:val="0089473D"/>
    <w:rsid w:val="008949DF"/>
    <w:rsid w:val="008950FE"/>
    <w:rsid w:val="008951DB"/>
    <w:rsid w:val="008952E6"/>
    <w:rsid w:val="00895300"/>
    <w:rsid w:val="00895865"/>
    <w:rsid w:val="00895EFF"/>
    <w:rsid w:val="00896322"/>
    <w:rsid w:val="00896735"/>
    <w:rsid w:val="00896A97"/>
    <w:rsid w:val="00896C81"/>
    <w:rsid w:val="00896D83"/>
    <w:rsid w:val="008970BF"/>
    <w:rsid w:val="00897556"/>
    <w:rsid w:val="008975E6"/>
    <w:rsid w:val="00897A1B"/>
    <w:rsid w:val="00897AEC"/>
    <w:rsid w:val="00897B15"/>
    <w:rsid w:val="00897C63"/>
    <w:rsid w:val="00897C96"/>
    <w:rsid w:val="008A0546"/>
    <w:rsid w:val="008A060A"/>
    <w:rsid w:val="008A0AB2"/>
    <w:rsid w:val="008A0CFC"/>
    <w:rsid w:val="008A0E18"/>
    <w:rsid w:val="008A12FE"/>
    <w:rsid w:val="008A1443"/>
    <w:rsid w:val="008A14D7"/>
    <w:rsid w:val="008A179F"/>
    <w:rsid w:val="008A1B62"/>
    <w:rsid w:val="008A1BFC"/>
    <w:rsid w:val="008A1D92"/>
    <w:rsid w:val="008A1E2C"/>
    <w:rsid w:val="008A22E3"/>
    <w:rsid w:val="008A23D5"/>
    <w:rsid w:val="008A28B6"/>
    <w:rsid w:val="008A2BB1"/>
    <w:rsid w:val="008A319E"/>
    <w:rsid w:val="008A3466"/>
    <w:rsid w:val="008A389F"/>
    <w:rsid w:val="008A38A0"/>
    <w:rsid w:val="008A3D02"/>
    <w:rsid w:val="008A4205"/>
    <w:rsid w:val="008A4244"/>
    <w:rsid w:val="008A439D"/>
    <w:rsid w:val="008A46B1"/>
    <w:rsid w:val="008A4F0E"/>
    <w:rsid w:val="008A5159"/>
    <w:rsid w:val="008A51AC"/>
    <w:rsid w:val="008A5265"/>
    <w:rsid w:val="008A5937"/>
    <w:rsid w:val="008A5940"/>
    <w:rsid w:val="008A5B54"/>
    <w:rsid w:val="008A5D0A"/>
    <w:rsid w:val="008A66D9"/>
    <w:rsid w:val="008A6A8A"/>
    <w:rsid w:val="008A6BA5"/>
    <w:rsid w:val="008A6C83"/>
    <w:rsid w:val="008A73B2"/>
    <w:rsid w:val="008A7E32"/>
    <w:rsid w:val="008B0187"/>
    <w:rsid w:val="008B043F"/>
    <w:rsid w:val="008B0808"/>
    <w:rsid w:val="008B0AEC"/>
    <w:rsid w:val="008B1A9A"/>
    <w:rsid w:val="008B1B1F"/>
    <w:rsid w:val="008B1E53"/>
    <w:rsid w:val="008B1E5B"/>
    <w:rsid w:val="008B2666"/>
    <w:rsid w:val="008B272F"/>
    <w:rsid w:val="008B2931"/>
    <w:rsid w:val="008B2AF4"/>
    <w:rsid w:val="008B2C48"/>
    <w:rsid w:val="008B313F"/>
    <w:rsid w:val="008B3677"/>
    <w:rsid w:val="008B36D2"/>
    <w:rsid w:val="008B389D"/>
    <w:rsid w:val="008B3959"/>
    <w:rsid w:val="008B3C5C"/>
    <w:rsid w:val="008B4123"/>
    <w:rsid w:val="008B4301"/>
    <w:rsid w:val="008B4558"/>
    <w:rsid w:val="008B49B1"/>
    <w:rsid w:val="008B5299"/>
    <w:rsid w:val="008B5A5F"/>
    <w:rsid w:val="008B5AB0"/>
    <w:rsid w:val="008B6054"/>
    <w:rsid w:val="008B666B"/>
    <w:rsid w:val="008B68AD"/>
    <w:rsid w:val="008B73DF"/>
    <w:rsid w:val="008B7609"/>
    <w:rsid w:val="008B794A"/>
    <w:rsid w:val="008B7B08"/>
    <w:rsid w:val="008C00FB"/>
    <w:rsid w:val="008C0599"/>
    <w:rsid w:val="008C07F5"/>
    <w:rsid w:val="008C08B5"/>
    <w:rsid w:val="008C094E"/>
    <w:rsid w:val="008C09BE"/>
    <w:rsid w:val="008C0B09"/>
    <w:rsid w:val="008C0BFE"/>
    <w:rsid w:val="008C13F0"/>
    <w:rsid w:val="008C16CC"/>
    <w:rsid w:val="008C1E2E"/>
    <w:rsid w:val="008C1F26"/>
    <w:rsid w:val="008C1FC6"/>
    <w:rsid w:val="008C2129"/>
    <w:rsid w:val="008C27A1"/>
    <w:rsid w:val="008C2A0A"/>
    <w:rsid w:val="008C2A3A"/>
    <w:rsid w:val="008C2BA5"/>
    <w:rsid w:val="008C2F18"/>
    <w:rsid w:val="008C3077"/>
    <w:rsid w:val="008C3468"/>
    <w:rsid w:val="008C378A"/>
    <w:rsid w:val="008C3C0D"/>
    <w:rsid w:val="008C3E4A"/>
    <w:rsid w:val="008C4312"/>
    <w:rsid w:val="008C4924"/>
    <w:rsid w:val="008C4C7E"/>
    <w:rsid w:val="008C4E84"/>
    <w:rsid w:val="008C4EE5"/>
    <w:rsid w:val="008C4EFB"/>
    <w:rsid w:val="008C5669"/>
    <w:rsid w:val="008C5C46"/>
    <w:rsid w:val="008C5D68"/>
    <w:rsid w:val="008C5E30"/>
    <w:rsid w:val="008C5FCD"/>
    <w:rsid w:val="008C6184"/>
    <w:rsid w:val="008C6A0D"/>
    <w:rsid w:val="008C6B96"/>
    <w:rsid w:val="008C6CE1"/>
    <w:rsid w:val="008C6FC7"/>
    <w:rsid w:val="008C785E"/>
    <w:rsid w:val="008C79F6"/>
    <w:rsid w:val="008D000E"/>
    <w:rsid w:val="008D01B6"/>
    <w:rsid w:val="008D084E"/>
    <w:rsid w:val="008D0AFB"/>
    <w:rsid w:val="008D0C3D"/>
    <w:rsid w:val="008D12A3"/>
    <w:rsid w:val="008D14F4"/>
    <w:rsid w:val="008D1511"/>
    <w:rsid w:val="008D1A81"/>
    <w:rsid w:val="008D1FA1"/>
    <w:rsid w:val="008D210D"/>
    <w:rsid w:val="008D2E96"/>
    <w:rsid w:val="008D2FA1"/>
    <w:rsid w:val="008D32DF"/>
    <w:rsid w:val="008D33A8"/>
    <w:rsid w:val="008D35E9"/>
    <w:rsid w:val="008D38CA"/>
    <w:rsid w:val="008D3959"/>
    <w:rsid w:val="008D3966"/>
    <w:rsid w:val="008D4352"/>
    <w:rsid w:val="008D441A"/>
    <w:rsid w:val="008D4461"/>
    <w:rsid w:val="008D4825"/>
    <w:rsid w:val="008D4FDE"/>
    <w:rsid w:val="008D5CDA"/>
    <w:rsid w:val="008D5ED2"/>
    <w:rsid w:val="008D60BC"/>
    <w:rsid w:val="008D6D7B"/>
    <w:rsid w:val="008D717A"/>
    <w:rsid w:val="008D7BA0"/>
    <w:rsid w:val="008D7D93"/>
    <w:rsid w:val="008D7EB7"/>
    <w:rsid w:val="008E0458"/>
    <w:rsid w:val="008E0716"/>
    <w:rsid w:val="008E0783"/>
    <w:rsid w:val="008E099C"/>
    <w:rsid w:val="008E0BA3"/>
    <w:rsid w:val="008E0EB8"/>
    <w:rsid w:val="008E10A6"/>
    <w:rsid w:val="008E1271"/>
    <w:rsid w:val="008E170C"/>
    <w:rsid w:val="008E1C61"/>
    <w:rsid w:val="008E1F0B"/>
    <w:rsid w:val="008E2251"/>
    <w:rsid w:val="008E24B3"/>
    <w:rsid w:val="008E24CA"/>
    <w:rsid w:val="008E26C0"/>
    <w:rsid w:val="008E2805"/>
    <w:rsid w:val="008E287F"/>
    <w:rsid w:val="008E28F6"/>
    <w:rsid w:val="008E291C"/>
    <w:rsid w:val="008E2F6E"/>
    <w:rsid w:val="008E2F70"/>
    <w:rsid w:val="008E2FBC"/>
    <w:rsid w:val="008E38AD"/>
    <w:rsid w:val="008E3926"/>
    <w:rsid w:val="008E395B"/>
    <w:rsid w:val="008E3EEC"/>
    <w:rsid w:val="008E4514"/>
    <w:rsid w:val="008E459B"/>
    <w:rsid w:val="008E4B53"/>
    <w:rsid w:val="008E4BC6"/>
    <w:rsid w:val="008E4C61"/>
    <w:rsid w:val="008E5034"/>
    <w:rsid w:val="008E54B9"/>
    <w:rsid w:val="008E54FA"/>
    <w:rsid w:val="008E5BF2"/>
    <w:rsid w:val="008E5C81"/>
    <w:rsid w:val="008E6B63"/>
    <w:rsid w:val="008E718F"/>
    <w:rsid w:val="008E7332"/>
    <w:rsid w:val="008E7D7C"/>
    <w:rsid w:val="008F0017"/>
    <w:rsid w:val="008F04E7"/>
    <w:rsid w:val="008F0A38"/>
    <w:rsid w:val="008F0BF5"/>
    <w:rsid w:val="008F0E0A"/>
    <w:rsid w:val="008F0F84"/>
    <w:rsid w:val="008F1014"/>
    <w:rsid w:val="008F11C9"/>
    <w:rsid w:val="008F1850"/>
    <w:rsid w:val="008F18C2"/>
    <w:rsid w:val="008F1C99"/>
    <w:rsid w:val="008F23D8"/>
    <w:rsid w:val="008F2C03"/>
    <w:rsid w:val="008F2E66"/>
    <w:rsid w:val="008F2FD5"/>
    <w:rsid w:val="008F33E5"/>
    <w:rsid w:val="008F37E5"/>
    <w:rsid w:val="008F44FC"/>
    <w:rsid w:val="008F48C2"/>
    <w:rsid w:val="008F4A18"/>
    <w:rsid w:val="008F4BFD"/>
    <w:rsid w:val="008F4FAD"/>
    <w:rsid w:val="008F50A4"/>
    <w:rsid w:val="008F5840"/>
    <w:rsid w:val="008F58F7"/>
    <w:rsid w:val="008F5A4C"/>
    <w:rsid w:val="008F5B93"/>
    <w:rsid w:val="008F5D7E"/>
    <w:rsid w:val="008F5EEF"/>
    <w:rsid w:val="008F66FE"/>
    <w:rsid w:val="008F6890"/>
    <w:rsid w:val="008F6932"/>
    <w:rsid w:val="008F70D3"/>
    <w:rsid w:val="008F72CC"/>
    <w:rsid w:val="008F72CD"/>
    <w:rsid w:val="008F75B7"/>
    <w:rsid w:val="008F7C6E"/>
    <w:rsid w:val="008F7F12"/>
    <w:rsid w:val="008F7FC7"/>
    <w:rsid w:val="00900053"/>
    <w:rsid w:val="00900148"/>
    <w:rsid w:val="009003A0"/>
    <w:rsid w:val="00900930"/>
    <w:rsid w:val="00900C07"/>
    <w:rsid w:val="00900D7F"/>
    <w:rsid w:val="00900F9D"/>
    <w:rsid w:val="009013EE"/>
    <w:rsid w:val="0090172E"/>
    <w:rsid w:val="009017ED"/>
    <w:rsid w:val="00901AA8"/>
    <w:rsid w:val="00902016"/>
    <w:rsid w:val="00902190"/>
    <w:rsid w:val="0090233E"/>
    <w:rsid w:val="00902420"/>
    <w:rsid w:val="0090325F"/>
    <w:rsid w:val="00903336"/>
    <w:rsid w:val="00903802"/>
    <w:rsid w:val="009044A6"/>
    <w:rsid w:val="009044F1"/>
    <w:rsid w:val="00904587"/>
    <w:rsid w:val="00904735"/>
    <w:rsid w:val="00904D38"/>
    <w:rsid w:val="009050A2"/>
    <w:rsid w:val="009051CA"/>
    <w:rsid w:val="0090531A"/>
    <w:rsid w:val="00905591"/>
    <w:rsid w:val="00905779"/>
    <w:rsid w:val="00905F19"/>
    <w:rsid w:val="009065D4"/>
    <w:rsid w:val="0090696D"/>
    <w:rsid w:val="00906CD6"/>
    <w:rsid w:val="00906E4D"/>
    <w:rsid w:val="00906F31"/>
    <w:rsid w:val="009071EE"/>
    <w:rsid w:val="0090747B"/>
    <w:rsid w:val="009075EF"/>
    <w:rsid w:val="00907882"/>
    <w:rsid w:val="009078B3"/>
    <w:rsid w:val="00907A05"/>
    <w:rsid w:val="00907A77"/>
    <w:rsid w:val="00907D64"/>
    <w:rsid w:val="00907E00"/>
    <w:rsid w:val="0091088D"/>
    <w:rsid w:val="00910F4E"/>
    <w:rsid w:val="00910FC9"/>
    <w:rsid w:val="00911472"/>
    <w:rsid w:val="009115B4"/>
    <w:rsid w:val="009118E0"/>
    <w:rsid w:val="00911F2B"/>
    <w:rsid w:val="009121CB"/>
    <w:rsid w:val="0091238F"/>
    <w:rsid w:val="009126DA"/>
    <w:rsid w:val="00912772"/>
    <w:rsid w:val="0091291A"/>
    <w:rsid w:val="00913187"/>
    <w:rsid w:val="00913264"/>
    <w:rsid w:val="00913363"/>
    <w:rsid w:val="00913569"/>
    <w:rsid w:val="00913612"/>
    <w:rsid w:val="0091366A"/>
    <w:rsid w:val="00913824"/>
    <w:rsid w:val="0091388D"/>
    <w:rsid w:val="00913999"/>
    <w:rsid w:val="00913B03"/>
    <w:rsid w:val="00913BE0"/>
    <w:rsid w:val="00913D22"/>
    <w:rsid w:val="00913FF3"/>
    <w:rsid w:val="00914129"/>
    <w:rsid w:val="009143FF"/>
    <w:rsid w:val="0091443E"/>
    <w:rsid w:val="009147C3"/>
    <w:rsid w:val="00914851"/>
    <w:rsid w:val="00914B0C"/>
    <w:rsid w:val="00914FB4"/>
    <w:rsid w:val="009152F8"/>
    <w:rsid w:val="00915757"/>
    <w:rsid w:val="009157B1"/>
    <w:rsid w:val="009157B6"/>
    <w:rsid w:val="00915851"/>
    <w:rsid w:val="009159B3"/>
    <w:rsid w:val="00915A01"/>
    <w:rsid w:val="00916181"/>
    <w:rsid w:val="00916630"/>
    <w:rsid w:val="0091663C"/>
    <w:rsid w:val="00916719"/>
    <w:rsid w:val="009168FE"/>
    <w:rsid w:val="00916925"/>
    <w:rsid w:val="00916B19"/>
    <w:rsid w:val="00916B99"/>
    <w:rsid w:val="00917236"/>
    <w:rsid w:val="009172B7"/>
    <w:rsid w:val="009204C5"/>
    <w:rsid w:val="009207AA"/>
    <w:rsid w:val="00920E64"/>
    <w:rsid w:val="00920F5B"/>
    <w:rsid w:val="009210F3"/>
    <w:rsid w:val="00921590"/>
    <w:rsid w:val="00921668"/>
    <w:rsid w:val="009217BB"/>
    <w:rsid w:val="0092180D"/>
    <w:rsid w:val="00921B36"/>
    <w:rsid w:val="00921E41"/>
    <w:rsid w:val="00921FBE"/>
    <w:rsid w:val="00921FCE"/>
    <w:rsid w:val="0092277E"/>
    <w:rsid w:val="009228E6"/>
    <w:rsid w:val="00922C06"/>
    <w:rsid w:val="009232B7"/>
    <w:rsid w:val="009232C9"/>
    <w:rsid w:val="0092344E"/>
    <w:rsid w:val="009235F1"/>
    <w:rsid w:val="00923608"/>
    <w:rsid w:val="0092373C"/>
    <w:rsid w:val="009238E5"/>
    <w:rsid w:val="00923D96"/>
    <w:rsid w:val="00923F12"/>
    <w:rsid w:val="009240C3"/>
    <w:rsid w:val="0092429E"/>
    <w:rsid w:val="009245AB"/>
    <w:rsid w:val="009246FE"/>
    <w:rsid w:val="00924FF8"/>
    <w:rsid w:val="0092535C"/>
    <w:rsid w:val="0092555C"/>
    <w:rsid w:val="009259F5"/>
    <w:rsid w:val="00925A39"/>
    <w:rsid w:val="00925BA8"/>
    <w:rsid w:val="00926560"/>
    <w:rsid w:val="00926A59"/>
    <w:rsid w:val="00926C5D"/>
    <w:rsid w:val="00926D85"/>
    <w:rsid w:val="00926DA7"/>
    <w:rsid w:val="00926EED"/>
    <w:rsid w:val="00927110"/>
    <w:rsid w:val="00927EEB"/>
    <w:rsid w:val="00927F8B"/>
    <w:rsid w:val="00927F95"/>
    <w:rsid w:val="009302BD"/>
    <w:rsid w:val="009308FA"/>
    <w:rsid w:val="0093094D"/>
    <w:rsid w:val="009309B7"/>
    <w:rsid w:val="00930D0E"/>
    <w:rsid w:val="009310B8"/>
    <w:rsid w:val="0093117D"/>
    <w:rsid w:val="00931CCE"/>
    <w:rsid w:val="00931EF1"/>
    <w:rsid w:val="00932091"/>
    <w:rsid w:val="00932166"/>
    <w:rsid w:val="00932381"/>
    <w:rsid w:val="009328C7"/>
    <w:rsid w:val="00933184"/>
    <w:rsid w:val="009336EC"/>
    <w:rsid w:val="00933776"/>
    <w:rsid w:val="0093390B"/>
    <w:rsid w:val="00933F31"/>
    <w:rsid w:val="00933F56"/>
    <w:rsid w:val="00934099"/>
    <w:rsid w:val="00934439"/>
    <w:rsid w:val="009349D6"/>
    <w:rsid w:val="00934C13"/>
    <w:rsid w:val="00935228"/>
    <w:rsid w:val="0093539C"/>
    <w:rsid w:val="009354A4"/>
    <w:rsid w:val="009355A2"/>
    <w:rsid w:val="00935A7A"/>
    <w:rsid w:val="00935ACA"/>
    <w:rsid w:val="00935C6B"/>
    <w:rsid w:val="00935F9E"/>
    <w:rsid w:val="009365C3"/>
    <w:rsid w:val="0093680B"/>
    <w:rsid w:val="00936A21"/>
    <w:rsid w:val="00936AB9"/>
    <w:rsid w:val="00936CE8"/>
    <w:rsid w:val="00936D98"/>
    <w:rsid w:val="009374B6"/>
    <w:rsid w:val="00937590"/>
    <w:rsid w:val="009377AB"/>
    <w:rsid w:val="00937A9E"/>
    <w:rsid w:val="00937D85"/>
    <w:rsid w:val="00937E3F"/>
    <w:rsid w:val="00937FF9"/>
    <w:rsid w:val="00940199"/>
    <w:rsid w:val="00940598"/>
    <w:rsid w:val="0094063C"/>
    <w:rsid w:val="0094086A"/>
    <w:rsid w:val="009408DF"/>
    <w:rsid w:val="00941782"/>
    <w:rsid w:val="00941AC1"/>
    <w:rsid w:val="00941F7C"/>
    <w:rsid w:val="0094205F"/>
    <w:rsid w:val="009424BE"/>
    <w:rsid w:val="00942C80"/>
    <w:rsid w:val="00943197"/>
    <w:rsid w:val="009433D7"/>
    <w:rsid w:val="00943510"/>
    <w:rsid w:val="009435F2"/>
    <w:rsid w:val="00943C23"/>
    <w:rsid w:val="00943F2C"/>
    <w:rsid w:val="009443EA"/>
    <w:rsid w:val="00944D11"/>
    <w:rsid w:val="009450EC"/>
    <w:rsid w:val="00945180"/>
    <w:rsid w:val="0094590C"/>
    <w:rsid w:val="009459DF"/>
    <w:rsid w:val="00945F4D"/>
    <w:rsid w:val="00946355"/>
    <w:rsid w:val="00946684"/>
    <w:rsid w:val="009468B7"/>
    <w:rsid w:val="009469A2"/>
    <w:rsid w:val="00946BD0"/>
    <w:rsid w:val="00946E53"/>
    <w:rsid w:val="0094724E"/>
    <w:rsid w:val="0094795E"/>
    <w:rsid w:val="00947AD2"/>
    <w:rsid w:val="00947BE6"/>
    <w:rsid w:val="00950449"/>
    <w:rsid w:val="0095048D"/>
    <w:rsid w:val="009510DE"/>
    <w:rsid w:val="00951196"/>
    <w:rsid w:val="00951290"/>
    <w:rsid w:val="00951631"/>
    <w:rsid w:val="00951660"/>
    <w:rsid w:val="0095167F"/>
    <w:rsid w:val="00951ADB"/>
    <w:rsid w:val="00951CBD"/>
    <w:rsid w:val="00951F21"/>
    <w:rsid w:val="009520BC"/>
    <w:rsid w:val="00952620"/>
    <w:rsid w:val="00952849"/>
    <w:rsid w:val="009528A8"/>
    <w:rsid w:val="00952C7B"/>
    <w:rsid w:val="00953268"/>
    <w:rsid w:val="0095380C"/>
    <w:rsid w:val="00953C29"/>
    <w:rsid w:val="00953C36"/>
    <w:rsid w:val="00953D30"/>
    <w:rsid w:val="00953FF5"/>
    <w:rsid w:val="00954353"/>
    <w:rsid w:val="00954BF4"/>
    <w:rsid w:val="00954D30"/>
    <w:rsid w:val="00954E3C"/>
    <w:rsid w:val="00954E40"/>
    <w:rsid w:val="009550E1"/>
    <w:rsid w:val="0095568D"/>
    <w:rsid w:val="00955C0A"/>
    <w:rsid w:val="00955C4F"/>
    <w:rsid w:val="00955C55"/>
    <w:rsid w:val="00956A7B"/>
    <w:rsid w:val="00956ABD"/>
    <w:rsid w:val="00956AC2"/>
    <w:rsid w:val="00956ADA"/>
    <w:rsid w:val="00956E3E"/>
    <w:rsid w:val="00956F1E"/>
    <w:rsid w:val="00957749"/>
    <w:rsid w:val="00957E78"/>
    <w:rsid w:val="0096018E"/>
    <w:rsid w:val="00960382"/>
    <w:rsid w:val="00960464"/>
    <w:rsid w:val="00960B91"/>
    <w:rsid w:val="00960E4A"/>
    <w:rsid w:val="0096107C"/>
    <w:rsid w:val="00961288"/>
    <w:rsid w:val="00961E72"/>
    <w:rsid w:val="00961FDC"/>
    <w:rsid w:val="009626B9"/>
    <w:rsid w:val="009627E8"/>
    <w:rsid w:val="00962A01"/>
    <w:rsid w:val="00962B73"/>
    <w:rsid w:val="009631F9"/>
    <w:rsid w:val="009631FE"/>
    <w:rsid w:val="00963639"/>
    <w:rsid w:val="0096450F"/>
    <w:rsid w:val="0096475E"/>
    <w:rsid w:val="009651E9"/>
    <w:rsid w:val="00965412"/>
    <w:rsid w:val="009657F1"/>
    <w:rsid w:val="0096608A"/>
    <w:rsid w:val="0096621C"/>
    <w:rsid w:val="0096625D"/>
    <w:rsid w:val="009662AB"/>
    <w:rsid w:val="00966BBC"/>
    <w:rsid w:val="00966C97"/>
    <w:rsid w:val="00966F8E"/>
    <w:rsid w:val="00967102"/>
    <w:rsid w:val="00967460"/>
    <w:rsid w:val="00967645"/>
    <w:rsid w:val="00967B13"/>
    <w:rsid w:val="00967D35"/>
    <w:rsid w:val="009700DC"/>
    <w:rsid w:val="009701F4"/>
    <w:rsid w:val="009703FD"/>
    <w:rsid w:val="009709F8"/>
    <w:rsid w:val="00970EDC"/>
    <w:rsid w:val="00971331"/>
    <w:rsid w:val="0097147A"/>
    <w:rsid w:val="00971488"/>
    <w:rsid w:val="00971BFB"/>
    <w:rsid w:val="00972423"/>
    <w:rsid w:val="0097249F"/>
    <w:rsid w:val="009724EA"/>
    <w:rsid w:val="00972546"/>
    <w:rsid w:val="00972929"/>
    <w:rsid w:val="00972F91"/>
    <w:rsid w:val="00973348"/>
    <w:rsid w:val="0097345F"/>
    <w:rsid w:val="009734E8"/>
    <w:rsid w:val="009737A3"/>
    <w:rsid w:val="009737E3"/>
    <w:rsid w:val="00973827"/>
    <w:rsid w:val="009739EB"/>
    <w:rsid w:val="009742D3"/>
    <w:rsid w:val="009747F5"/>
    <w:rsid w:val="00974B31"/>
    <w:rsid w:val="00974E06"/>
    <w:rsid w:val="00974E1A"/>
    <w:rsid w:val="00975505"/>
    <w:rsid w:val="00975616"/>
    <w:rsid w:val="009758AD"/>
    <w:rsid w:val="00975D6A"/>
    <w:rsid w:val="00975E48"/>
    <w:rsid w:val="00976257"/>
    <w:rsid w:val="00976537"/>
    <w:rsid w:val="009768DE"/>
    <w:rsid w:val="00976E0D"/>
    <w:rsid w:val="00977091"/>
    <w:rsid w:val="009771DA"/>
    <w:rsid w:val="0097775D"/>
    <w:rsid w:val="009778B6"/>
    <w:rsid w:val="0097791F"/>
    <w:rsid w:val="00977982"/>
    <w:rsid w:val="009779A8"/>
    <w:rsid w:val="00977BA7"/>
    <w:rsid w:val="00977CF1"/>
    <w:rsid w:val="0098013A"/>
    <w:rsid w:val="0098092F"/>
    <w:rsid w:val="009809CE"/>
    <w:rsid w:val="0098194F"/>
    <w:rsid w:val="00981ACB"/>
    <w:rsid w:val="00981C99"/>
    <w:rsid w:val="009822D8"/>
    <w:rsid w:val="009826C8"/>
    <w:rsid w:val="00982BA6"/>
    <w:rsid w:val="009836E4"/>
    <w:rsid w:val="00983994"/>
    <w:rsid w:val="00983E12"/>
    <w:rsid w:val="009840EC"/>
    <w:rsid w:val="0098412F"/>
    <w:rsid w:val="00984198"/>
    <w:rsid w:val="00984397"/>
    <w:rsid w:val="00984748"/>
    <w:rsid w:val="00984A8E"/>
    <w:rsid w:val="00984CD7"/>
    <w:rsid w:val="0098566C"/>
    <w:rsid w:val="009856C8"/>
    <w:rsid w:val="00985892"/>
    <w:rsid w:val="00985E22"/>
    <w:rsid w:val="00985F28"/>
    <w:rsid w:val="00985F70"/>
    <w:rsid w:val="0098608B"/>
    <w:rsid w:val="00986149"/>
    <w:rsid w:val="00986176"/>
    <w:rsid w:val="00986814"/>
    <w:rsid w:val="009868A1"/>
    <w:rsid w:val="0098693D"/>
    <w:rsid w:val="00986E7F"/>
    <w:rsid w:val="00987536"/>
    <w:rsid w:val="009878B0"/>
    <w:rsid w:val="00987A64"/>
    <w:rsid w:val="00990BD5"/>
    <w:rsid w:val="00990E8D"/>
    <w:rsid w:val="00991378"/>
    <w:rsid w:val="009913B4"/>
    <w:rsid w:val="009913C4"/>
    <w:rsid w:val="0099196F"/>
    <w:rsid w:val="00991D15"/>
    <w:rsid w:val="0099254D"/>
    <w:rsid w:val="00992B98"/>
    <w:rsid w:val="00992C54"/>
    <w:rsid w:val="00992D27"/>
    <w:rsid w:val="00992E5A"/>
    <w:rsid w:val="0099354A"/>
    <w:rsid w:val="0099356F"/>
    <w:rsid w:val="0099359F"/>
    <w:rsid w:val="00993957"/>
    <w:rsid w:val="00993BC8"/>
    <w:rsid w:val="00993C96"/>
    <w:rsid w:val="00994150"/>
    <w:rsid w:val="0099439C"/>
    <w:rsid w:val="00994871"/>
    <w:rsid w:val="00994911"/>
    <w:rsid w:val="00994A1C"/>
    <w:rsid w:val="00994E08"/>
    <w:rsid w:val="0099508C"/>
    <w:rsid w:val="009951F9"/>
    <w:rsid w:val="009953DF"/>
    <w:rsid w:val="00995A93"/>
    <w:rsid w:val="00995C95"/>
    <w:rsid w:val="00995E85"/>
    <w:rsid w:val="00996468"/>
    <w:rsid w:val="00996876"/>
    <w:rsid w:val="00996FFA"/>
    <w:rsid w:val="009973F1"/>
    <w:rsid w:val="009973F3"/>
    <w:rsid w:val="00997663"/>
    <w:rsid w:val="009978A4"/>
    <w:rsid w:val="00997D63"/>
    <w:rsid w:val="00997F89"/>
    <w:rsid w:val="009A010D"/>
    <w:rsid w:val="009A03A5"/>
    <w:rsid w:val="009A0608"/>
    <w:rsid w:val="009A0C6F"/>
    <w:rsid w:val="009A1035"/>
    <w:rsid w:val="009A14EF"/>
    <w:rsid w:val="009A16C9"/>
    <w:rsid w:val="009A290E"/>
    <w:rsid w:val="009A291A"/>
    <w:rsid w:val="009A2AAD"/>
    <w:rsid w:val="009A2D22"/>
    <w:rsid w:val="009A2DF9"/>
    <w:rsid w:val="009A2E39"/>
    <w:rsid w:val="009A3A86"/>
    <w:rsid w:val="009A3C9E"/>
    <w:rsid w:val="009A3CAC"/>
    <w:rsid w:val="009A3E27"/>
    <w:rsid w:val="009A4869"/>
    <w:rsid w:val="009A4A12"/>
    <w:rsid w:val="009A52FC"/>
    <w:rsid w:val="009A5720"/>
    <w:rsid w:val="009A6033"/>
    <w:rsid w:val="009A60CC"/>
    <w:rsid w:val="009A65FD"/>
    <w:rsid w:val="009A6A6B"/>
    <w:rsid w:val="009A6B08"/>
    <w:rsid w:val="009A6DA0"/>
    <w:rsid w:val="009A6FE5"/>
    <w:rsid w:val="009A7177"/>
    <w:rsid w:val="009A745C"/>
    <w:rsid w:val="009A7D66"/>
    <w:rsid w:val="009A7ED8"/>
    <w:rsid w:val="009B0262"/>
    <w:rsid w:val="009B081F"/>
    <w:rsid w:val="009B0E89"/>
    <w:rsid w:val="009B0FDC"/>
    <w:rsid w:val="009B12A1"/>
    <w:rsid w:val="009B174D"/>
    <w:rsid w:val="009B1EF2"/>
    <w:rsid w:val="009B1EF9"/>
    <w:rsid w:val="009B20B3"/>
    <w:rsid w:val="009B246F"/>
    <w:rsid w:val="009B26AC"/>
    <w:rsid w:val="009B2B23"/>
    <w:rsid w:val="009B3628"/>
    <w:rsid w:val="009B3726"/>
    <w:rsid w:val="009B37E2"/>
    <w:rsid w:val="009B3E62"/>
    <w:rsid w:val="009B414D"/>
    <w:rsid w:val="009B4519"/>
    <w:rsid w:val="009B4AFD"/>
    <w:rsid w:val="009B506B"/>
    <w:rsid w:val="009B50FC"/>
    <w:rsid w:val="009B5530"/>
    <w:rsid w:val="009B562E"/>
    <w:rsid w:val="009B57B6"/>
    <w:rsid w:val="009B57EF"/>
    <w:rsid w:val="009B5828"/>
    <w:rsid w:val="009B5B85"/>
    <w:rsid w:val="009B5BA7"/>
    <w:rsid w:val="009B689D"/>
    <w:rsid w:val="009B7204"/>
    <w:rsid w:val="009B7937"/>
    <w:rsid w:val="009B7B5F"/>
    <w:rsid w:val="009B7DA4"/>
    <w:rsid w:val="009C0074"/>
    <w:rsid w:val="009C00C7"/>
    <w:rsid w:val="009C0564"/>
    <w:rsid w:val="009C0ACC"/>
    <w:rsid w:val="009C1399"/>
    <w:rsid w:val="009C1449"/>
    <w:rsid w:val="009C19A9"/>
    <w:rsid w:val="009C2151"/>
    <w:rsid w:val="009C2384"/>
    <w:rsid w:val="009C2685"/>
    <w:rsid w:val="009C2A20"/>
    <w:rsid w:val="009C3101"/>
    <w:rsid w:val="009C3110"/>
    <w:rsid w:val="009C34F9"/>
    <w:rsid w:val="009C395B"/>
    <w:rsid w:val="009C39BC"/>
    <w:rsid w:val="009C3D1D"/>
    <w:rsid w:val="009C3DDC"/>
    <w:rsid w:val="009C4039"/>
    <w:rsid w:val="009C44AD"/>
    <w:rsid w:val="009C4BC2"/>
    <w:rsid w:val="009C4D22"/>
    <w:rsid w:val="009C4E26"/>
    <w:rsid w:val="009C534D"/>
    <w:rsid w:val="009C55A9"/>
    <w:rsid w:val="009C5CCA"/>
    <w:rsid w:val="009C5DE1"/>
    <w:rsid w:val="009C62CC"/>
    <w:rsid w:val="009C62DA"/>
    <w:rsid w:val="009C6D03"/>
    <w:rsid w:val="009C6F8D"/>
    <w:rsid w:val="009C7320"/>
    <w:rsid w:val="009C7340"/>
    <w:rsid w:val="009D02BE"/>
    <w:rsid w:val="009D05E2"/>
    <w:rsid w:val="009D0729"/>
    <w:rsid w:val="009D0AE8"/>
    <w:rsid w:val="009D0EA4"/>
    <w:rsid w:val="009D0F66"/>
    <w:rsid w:val="009D0F85"/>
    <w:rsid w:val="009D1028"/>
    <w:rsid w:val="009D10AE"/>
    <w:rsid w:val="009D16BE"/>
    <w:rsid w:val="009D1A06"/>
    <w:rsid w:val="009D1B29"/>
    <w:rsid w:val="009D1BA4"/>
    <w:rsid w:val="009D22E4"/>
    <w:rsid w:val="009D22F7"/>
    <w:rsid w:val="009D24BB"/>
    <w:rsid w:val="009D2602"/>
    <w:rsid w:val="009D2D0B"/>
    <w:rsid w:val="009D30A9"/>
    <w:rsid w:val="009D319C"/>
    <w:rsid w:val="009D3468"/>
    <w:rsid w:val="009D4042"/>
    <w:rsid w:val="009D46E6"/>
    <w:rsid w:val="009D47B0"/>
    <w:rsid w:val="009D4A5B"/>
    <w:rsid w:val="009D4E68"/>
    <w:rsid w:val="009D503F"/>
    <w:rsid w:val="009D5137"/>
    <w:rsid w:val="009D529E"/>
    <w:rsid w:val="009D5BAB"/>
    <w:rsid w:val="009D5DD3"/>
    <w:rsid w:val="009D6245"/>
    <w:rsid w:val="009D683B"/>
    <w:rsid w:val="009D6A0A"/>
    <w:rsid w:val="009D6B37"/>
    <w:rsid w:val="009D6F69"/>
    <w:rsid w:val="009D6FD7"/>
    <w:rsid w:val="009D7518"/>
    <w:rsid w:val="009D758D"/>
    <w:rsid w:val="009D7C57"/>
    <w:rsid w:val="009D7E53"/>
    <w:rsid w:val="009E0110"/>
    <w:rsid w:val="009E058F"/>
    <w:rsid w:val="009E07C6"/>
    <w:rsid w:val="009E0A9E"/>
    <w:rsid w:val="009E1302"/>
    <w:rsid w:val="009E19A2"/>
    <w:rsid w:val="009E1C0B"/>
    <w:rsid w:val="009E1EC2"/>
    <w:rsid w:val="009E2671"/>
    <w:rsid w:val="009E2807"/>
    <w:rsid w:val="009E2974"/>
    <w:rsid w:val="009E2AE4"/>
    <w:rsid w:val="009E2D34"/>
    <w:rsid w:val="009E3AFD"/>
    <w:rsid w:val="009E3CDD"/>
    <w:rsid w:val="009E3D2F"/>
    <w:rsid w:val="009E4889"/>
    <w:rsid w:val="009E4B16"/>
    <w:rsid w:val="009E557C"/>
    <w:rsid w:val="009E55DA"/>
    <w:rsid w:val="009E563F"/>
    <w:rsid w:val="009E56EE"/>
    <w:rsid w:val="009E5C60"/>
    <w:rsid w:val="009E5D9D"/>
    <w:rsid w:val="009E5F05"/>
    <w:rsid w:val="009E64DB"/>
    <w:rsid w:val="009E6794"/>
    <w:rsid w:val="009E6A31"/>
    <w:rsid w:val="009E6E61"/>
    <w:rsid w:val="009E7010"/>
    <w:rsid w:val="009E7189"/>
    <w:rsid w:val="009E746E"/>
    <w:rsid w:val="009E795B"/>
    <w:rsid w:val="009E7A3E"/>
    <w:rsid w:val="009E7CDA"/>
    <w:rsid w:val="009E7E46"/>
    <w:rsid w:val="009E7F6C"/>
    <w:rsid w:val="009E7FC1"/>
    <w:rsid w:val="009F003B"/>
    <w:rsid w:val="009F01E1"/>
    <w:rsid w:val="009F03DB"/>
    <w:rsid w:val="009F0433"/>
    <w:rsid w:val="009F0615"/>
    <w:rsid w:val="009F095E"/>
    <w:rsid w:val="009F0B4D"/>
    <w:rsid w:val="009F0B8C"/>
    <w:rsid w:val="009F1096"/>
    <w:rsid w:val="009F10AD"/>
    <w:rsid w:val="009F10DE"/>
    <w:rsid w:val="009F150E"/>
    <w:rsid w:val="009F16FD"/>
    <w:rsid w:val="009F1E48"/>
    <w:rsid w:val="009F1ED5"/>
    <w:rsid w:val="009F27AD"/>
    <w:rsid w:val="009F2921"/>
    <w:rsid w:val="009F3938"/>
    <w:rsid w:val="009F3DA7"/>
    <w:rsid w:val="009F3FB5"/>
    <w:rsid w:val="009F4448"/>
    <w:rsid w:val="009F4709"/>
    <w:rsid w:val="009F49E0"/>
    <w:rsid w:val="009F4A59"/>
    <w:rsid w:val="009F4A60"/>
    <w:rsid w:val="009F521F"/>
    <w:rsid w:val="009F524D"/>
    <w:rsid w:val="009F553C"/>
    <w:rsid w:val="009F565D"/>
    <w:rsid w:val="009F56F9"/>
    <w:rsid w:val="009F592B"/>
    <w:rsid w:val="009F59F8"/>
    <w:rsid w:val="009F612B"/>
    <w:rsid w:val="009F6151"/>
    <w:rsid w:val="009F62B2"/>
    <w:rsid w:val="009F62EB"/>
    <w:rsid w:val="009F649E"/>
    <w:rsid w:val="009F6548"/>
    <w:rsid w:val="009F6874"/>
    <w:rsid w:val="009F7E9D"/>
    <w:rsid w:val="00A003C2"/>
    <w:rsid w:val="00A005B0"/>
    <w:rsid w:val="00A007C1"/>
    <w:rsid w:val="00A00E87"/>
    <w:rsid w:val="00A00EE2"/>
    <w:rsid w:val="00A0105F"/>
    <w:rsid w:val="00A010B3"/>
    <w:rsid w:val="00A013D7"/>
    <w:rsid w:val="00A01771"/>
    <w:rsid w:val="00A01F17"/>
    <w:rsid w:val="00A01F40"/>
    <w:rsid w:val="00A0200A"/>
    <w:rsid w:val="00A02106"/>
    <w:rsid w:val="00A022A5"/>
    <w:rsid w:val="00A024A7"/>
    <w:rsid w:val="00A02634"/>
    <w:rsid w:val="00A02D73"/>
    <w:rsid w:val="00A0323D"/>
    <w:rsid w:val="00A0362E"/>
    <w:rsid w:val="00A03882"/>
    <w:rsid w:val="00A03A22"/>
    <w:rsid w:val="00A04616"/>
    <w:rsid w:val="00A04634"/>
    <w:rsid w:val="00A046F9"/>
    <w:rsid w:val="00A0498A"/>
    <w:rsid w:val="00A04DE8"/>
    <w:rsid w:val="00A04E7E"/>
    <w:rsid w:val="00A0524C"/>
    <w:rsid w:val="00A0536E"/>
    <w:rsid w:val="00A0556D"/>
    <w:rsid w:val="00A055EA"/>
    <w:rsid w:val="00A06119"/>
    <w:rsid w:val="00A06640"/>
    <w:rsid w:val="00A07278"/>
    <w:rsid w:val="00A07677"/>
    <w:rsid w:val="00A07850"/>
    <w:rsid w:val="00A07896"/>
    <w:rsid w:val="00A079A9"/>
    <w:rsid w:val="00A07A48"/>
    <w:rsid w:val="00A07BB2"/>
    <w:rsid w:val="00A07C4D"/>
    <w:rsid w:val="00A07FF9"/>
    <w:rsid w:val="00A10554"/>
    <w:rsid w:val="00A10678"/>
    <w:rsid w:val="00A108EE"/>
    <w:rsid w:val="00A10943"/>
    <w:rsid w:val="00A10B5A"/>
    <w:rsid w:val="00A10B73"/>
    <w:rsid w:val="00A10BB8"/>
    <w:rsid w:val="00A10D59"/>
    <w:rsid w:val="00A10E85"/>
    <w:rsid w:val="00A10F29"/>
    <w:rsid w:val="00A11213"/>
    <w:rsid w:val="00A11295"/>
    <w:rsid w:val="00A1185A"/>
    <w:rsid w:val="00A130D7"/>
    <w:rsid w:val="00A131F6"/>
    <w:rsid w:val="00A13687"/>
    <w:rsid w:val="00A137E4"/>
    <w:rsid w:val="00A1399F"/>
    <w:rsid w:val="00A13A57"/>
    <w:rsid w:val="00A13B00"/>
    <w:rsid w:val="00A13F2A"/>
    <w:rsid w:val="00A14163"/>
    <w:rsid w:val="00A1420F"/>
    <w:rsid w:val="00A14304"/>
    <w:rsid w:val="00A144CB"/>
    <w:rsid w:val="00A14813"/>
    <w:rsid w:val="00A14F7B"/>
    <w:rsid w:val="00A152D8"/>
    <w:rsid w:val="00A1566A"/>
    <w:rsid w:val="00A1601C"/>
    <w:rsid w:val="00A16471"/>
    <w:rsid w:val="00A165BF"/>
    <w:rsid w:val="00A16FCB"/>
    <w:rsid w:val="00A17077"/>
    <w:rsid w:val="00A170EF"/>
    <w:rsid w:val="00A172E8"/>
    <w:rsid w:val="00A1798C"/>
    <w:rsid w:val="00A179FF"/>
    <w:rsid w:val="00A17F17"/>
    <w:rsid w:val="00A206C8"/>
    <w:rsid w:val="00A207C1"/>
    <w:rsid w:val="00A20BDB"/>
    <w:rsid w:val="00A2142A"/>
    <w:rsid w:val="00A21A36"/>
    <w:rsid w:val="00A21C31"/>
    <w:rsid w:val="00A21C87"/>
    <w:rsid w:val="00A22090"/>
    <w:rsid w:val="00A226EC"/>
    <w:rsid w:val="00A22909"/>
    <w:rsid w:val="00A229AD"/>
    <w:rsid w:val="00A22DF7"/>
    <w:rsid w:val="00A23859"/>
    <w:rsid w:val="00A2402C"/>
    <w:rsid w:val="00A242C3"/>
    <w:rsid w:val="00A24922"/>
    <w:rsid w:val="00A24952"/>
    <w:rsid w:val="00A25294"/>
    <w:rsid w:val="00A253FC"/>
    <w:rsid w:val="00A254EE"/>
    <w:rsid w:val="00A2575C"/>
    <w:rsid w:val="00A2590E"/>
    <w:rsid w:val="00A25BE7"/>
    <w:rsid w:val="00A25E79"/>
    <w:rsid w:val="00A26632"/>
    <w:rsid w:val="00A26947"/>
    <w:rsid w:val="00A27008"/>
    <w:rsid w:val="00A27392"/>
    <w:rsid w:val="00A27CDF"/>
    <w:rsid w:val="00A27F86"/>
    <w:rsid w:val="00A3028E"/>
    <w:rsid w:val="00A308BD"/>
    <w:rsid w:val="00A3095F"/>
    <w:rsid w:val="00A309C6"/>
    <w:rsid w:val="00A30BA7"/>
    <w:rsid w:val="00A30D13"/>
    <w:rsid w:val="00A31096"/>
    <w:rsid w:val="00A3123D"/>
    <w:rsid w:val="00A3127C"/>
    <w:rsid w:val="00A31370"/>
    <w:rsid w:val="00A31594"/>
    <w:rsid w:val="00A319D0"/>
    <w:rsid w:val="00A31E42"/>
    <w:rsid w:val="00A321C7"/>
    <w:rsid w:val="00A32316"/>
    <w:rsid w:val="00A3294B"/>
    <w:rsid w:val="00A32BB7"/>
    <w:rsid w:val="00A3307B"/>
    <w:rsid w:val="00A33172"/>
    <w:rsid w:val="00A3365D"/>
    <w:rsid w:val="00A339D8"/>
    <w:rsid w:val="00A339F6"/>
    <w:rsid w:val="00A33A25"/>
    <w:rsid w:val="00A33E18"/>
    <w:rsid w:val="00A340D8"/>
    <w:rsid w:val="00A342FD"/>
    <w:rsid w:val="00A3432B"/>
    <w:rsid w:val="00A346BA"/>
    <w:rsid w:val="00A3488D"/>
    <w:rsid w:val="00A34C67"/>
    <w:rsid w:val="00A34D62"/>
    <w:rsid w:val="00A35C22"/>
    <w:rsid w:val="00A35D19"/>
    <w:rsid w:val="00A35DA7"/>
    <w:rsid w:val="00A3611D"/>
    <w:rsid w:val="00A36339"/>
    <w:rsid w:val="00A366E4"/>
    <w:rsid w:val="00A377CF"/>
    <w:rsid w:val="00A378CD"/>
    <w:rsid w:val="00A37D4A"/>
    <w:rsid w:val="00A400BF"/>
    <w:rsid w:val="00A400F1"/>
    <w:rsid w:val="00A40137"/>
    <w:rsid w:val="00A402A2"/>
    <w:rsid w:val="00A40A4C"/>
    <w:rsid w:val="00A40BF0"/>
    <w:rsid w:val="00A4189C"/>
    <w:rsid w:val="00A420C8"/>
    <w:rsid w:val="00A42BFF"/>
    <w:rsid w:val="00A42EB2"/>
    <w:rsid w:val="00A43157"/>
    <w:rsid w:val="00A4348E"/>
    <w:rsid w:val="00A4376F"/>
    <w:rsid w:val="00A43BBB"/>
    <w:rsid w:val="00A44573"/>
    <w:rsid w:val="00A44729"/>
    <w:rsid w:val="00A44CAC"/>
    <w:rsid w:val="00A45295"/>
    <w:rsid w:val="00A45437"/>
    <w:rsid w:val="00A4549F"/>
    <w:rsid w:val="00A45522"/>
    <w:rsid w:val="00A455C9"/>
    <w:rsid w:val="00A45B67"/>
    <w:rsid w:val="00A45B9B"/>
    <w:rsid w:val="00A45BA2"/>
    <w:rsid w:val="00A45DD7"/>
    <w:rsid w:val="00A462D6"/>
    <w:rsid w:val="00A462FE"/>
    <w:rsid w:val="00A469AF"/>
    <w:rsid w:val="00A46BF1"/>
    <w:rsid w:val="00A476DA"/>
    <w:rsid w:val="00A47A4D"/>
    <w:rsid w:val="00A47DD3"/>
    <w:rsid w:val="00A500B8"/>
    <w:rsid w:val="00A500DF"/>
    <w:rsid w:val="00A501C9"/>
    <w:rsid w:val="00A503CC"/>
    <w:rsid w:val="00A50506"/>
    <w:rsid w:val="00A5076C"/>
    <w:rsid w:val="00A50AAE"/>
    <w:rsid w:val="00A50DEC"/>
    <w:rsid w:val="00A50E88"/>
    <w:rsid w:val="00A51705"/>
    <w:rsid w:val="00A51AD7"/>
    <w:rsid w:val="00A5237B"/>
    <w:rsid w:val="00A52B58"/>
    <w:rsid w:val="00A533F2"/>
    <w:rsid w:val="00A5389A"/>
    <w:rsid w:val="00A538E9"/>
    <w:rsid w:val="00A53F55"/>
    <w:rsid w:val="00A5417B"/>
    <w:rsid w:val="00A54599"/>
    <w:rsid w:val="00A5476D"/>
    <w:rsid w:val="00A549E2"/>
    <w:rsid w:val="00A54B82"/>
    <w:rsid w:val="00A54C0D"/>
    <w:rsid w:val="00A54E42"/>
    <w:rsid w:val="00A5565B"/>
    <w:rsid w:val="00A55697"/>
    <w:rsid w:val="00A55CFE"/>
    <w:rsid w:val="00A561DD"/>
    <w:rsid w:val="00A5660E"/>
    <w:rsid w:val="00A5684D"/>
    <w:rsid w:val="00A5693F"/>
    <w:rsid w:val="00A5697F"/>
    <w:rsid w:val="00A569D4"/>
    <w:rsid w:val="00A56EBE"/>
    <w:rsid w:val="00A570E0"/>
    <w:rsid w:val="00A5729D"/>
    <w:rsid w:val="00A576CE"/>
    <w:rsid w:val="00A579CC"/>
    <w:rsid w:val="00A57B43"/>
    <w:rsid w:val="00A57F1A"/>
    <w:rsid w:val="00A6000A"/>
    <w:rsid w:val="00A6009C"/>
    <w:rsid w:val="00A60163"/>
    <w:rsid w:val="00A6038D"/>
    <w:rsid w:val="00A60AB8"/>
    <w:rsid w:val="00A60BF4"/>
    <w:rsid w:val="00A60C0D"/>
    <w:rsid w:val="00A60CF0"/>
    <w:rsid w:val="00A61429"/>
    <w:rsid w:val="00A61514"/>
    <w:rsid w:val="00A61645"/>
    <w:rsid w:val="00A61995"/>
    <w:rsid w:val="00A619F2"/>
    <w:rsid w:val="00A61BD7"/>
    <w:rsid w:val="00A61CC0"/>
    <w:rsid w:val="00A61D97"/>
    <w:rsid w:val="00A61E6A"/>
    <w:rsid w:val="00A62080"/>
    <w:rsid w:val="00A6224A"/>
    <w:rsid w:val="00A626CB"/>
    <w:rsid w:val="00A628EF"/>
    <w:rsid w:val="00A62E3E"/>
    <w:rsid w:val="00A6305E"/>
    <w:rsid w:val="00A630A2"/>
    <w:rsid w:val="00A632B8"/>
    <w:rsid w:val="00A63BF3"/>
    <w:rsid w:val="00A641E4"/>
    <w:rsid w:val="00A64813"/>
    <w:rsid w:val="00A64942"/>
    <w:rsid w:val="00A64A76"/>
    <w:rsid w:val="00A64FEB"/>
    <w:rsid w:val="00A65178"/>
    <w:rsid w:val="00A654E1"/>
    <w:rsid w:val="00A65500"/>
    <w:rsid w:val="00A658D2"/>
    <w:rsid w:val="00A65911"/>
    <w:rsid w:val="00A65A9F"/>
    <w:rsid w:val="00A65ABF"/>
    <w:rsid w:val="00A65CED"/>
    <w:rsid w:val="00A65D2F"/>
    <w:rsid w:val="00A65DB8"/>
    <w:rsid w:val="00A6643C"/>
    <w:rsid w:val="00A66C46"/>
    <w:rsid w:val="00A66E0F"/>
    <w:rsid w:val="00A6707D"/>
    <w:rsid w:val="00A670BC"/>
    <w:rsid w:val="00A67544"/>
    <w:rsid w:val="00A67856"/>
    <w:rsid w:val="00A678E2"/>
    <w:rsid w:val="00A67B39"/>
    <w:rsid w:val="00A67C8B"/>
    <w:rsid w:val="00A7075B"/>
    <w:rsid w:val="00A70C02"/>
    <w:rsid w:val="00A70C67"/>
    <w:rsid w:val="00A70FED"/>
    <w:rsid w:val="00A711F3"/>
    <w:rsid w:val="00A71723"/>
    <w:rsid w:val="00A71A89"/>
    <w:rsid w:val="00A71CE6"/>
    <w:rsid w:val="00A71D23"/>
    <w:rsid w:val="00A71D36"/>
    <w:rsid w:val="00A71DBC"/>
    <w:rsid w:val="00A7241B"/>
    <w:rsid w:val="00A72434"/>
    <w:rsid w:val="00A72607"/>
    <w:rsid w:val="00A72A2D"/>
    <w:rsid w:val="00A7308C"/>
    <w:rsid w:val="00A7333A"/>
    <w:rsid w:val="00A735A7"/>
    <w:rsid w:val="00A73689"/>
    <w:rsid w:val="00A73A4E"/>
    <w:rsid w:val="00A73B56"/>
    <w:rsid w:val="00A73D0D"/>
    <w:rsid w:val="00A74A92"/>
    <w:rsid w:val="00A74BF9"/>
    <w:rsid w:val="00A75399"/>
    <w:rsid w:val="00A75CC1"/>
    <w:rsid w:val="00A75E88"/>
    <w:rsid w:val="00A7664A"/>
    <w:rsid w:val="00A76AA9"/>
    <w:rsid w:val="00A76AF7"/>
    <w:rsid w:val="00A77C58"/>
    <w:rsid w:val="00A8056E"/>
    <w:rsid w:val="00A80C74"/>
    <w:rsid w:val="00A81833"/>
    <w:rsid w:val="00A819D1"/>
    <w:rsid w:val="00A81B29"/>
    <w:rsid w:val="00A81D3D"/>
    <w:rsid w:val="00A81E8D"/>
    <w:rsid w:val="00A824CF"/>
    <w:rsid w:val="00A82860"/>
    <w:rsid w:val="00A82D58"/>
    <w:rsid w:val="00A8307C"/>
    <w:rsid w:val="00A8336E"/>
    <w:rsid w:val="00A8355C"/>
    <w:rsid w:val="00A8395D"/>
    <w:rsid w:val="00A8399D"/>
    <w:rsid w:val="00A83B1B"/>
    <w:rsid w:val="00A83DF6"/>
    <w:rsid w:val="00A83E3D"/>
    <w:rsid w:val="00A84130"/>
    <w:rsid w:val="00A84411"/>
    <w:rsid w:val="00A8443A"/>
    <w:rsid w:val="00A8479C"/>
    <w:rsid w:val="00A84A21"/>
    <w:rsid w:val="00A8557B"/>
    <w:rsid w:val="00A856E8"/>
    <w:rsid w:val="00A857CF"/>
    <w:rsid w:val="00A85A05"/>
    <w:rsid w:val="00A85ED5"/>
    <w:rsid w:val="00A86365"/>
    <w:rsid w:val="00A86D5D"/>
    <w:rsid w:val="00A86D63"/>
    <w:rsid w:val="00A86E57"/>
    <w:rsid w:val="00A87797"/>
    <w:rsid w:val="00A87977"/>
    <w:rsid w:val="00A87C72"/>
    <w:rsid w:val="00A87E7B"/>
    <w:rsid w:val="00A9011E"/>
    <w:rsid w:val="00A9098C"/>
    <w:rsid w:val="00A909BB"/>
    <w:rsid w:val="00A90B97"/>
    <w:rsid w:val="00A90DE9"/>
    <w:rsid w:val="00A90E72"/>
    <w:rsid w:val="00A910F9"/>
    <w:rsid w:val="00A915B9"/>
    <w:rsid w:val="00A91CCF"/>
    <w:rsid w:val="00A91DC1"/>
    <w:rsid w:val="00A9227F"/>
    <w:rsid w:val="00A922A2"/>
    <w:rsid w:val="00A92A57"/>
    <w:rsid w:val="00A9327B"/>
    <w:rsid w:val="00A9380A"/>
    <w:rsid w:val="00A93A98"/>
    <w:rsid w:val="00A93B69"/>
    <w:rsid w:val="00A94633"/>
    <w:rsid w:val="00A948D6"/>
    <w:rsid w:val="00A94D6A"/>
    <w:rsid w:val="00A94F4D"/>
    <w:rsid w:val="00A95BAC"/>
    <w:rsid w:val="00A95CC6"/>
    <w:rsid w:val="00A95CE8"/>
    <w:rsid w:val="00A95F65"/>
    <w:rsid w:val="00A960C9"/>
    <w:rsid w:val="00A96259"/>
    <w:rsid w:val="00A963C7"/>
    <w:rsid w:val="00A96C9B"/>
    <w:rsid w:val="00A96CA4"/>
    <w:rsid w:val="00A96DFE"/>
    <w:rsid w:val="00A977AA"/>
    <w:rsid w:val="00A97CC5"/>
    <w:rsid w:val="00AA016B"/>
    <w:rsid w:val="00AA0797"/>
    <w:rsid w:val="00AA0A51"/>
    <w:rsid w:val="00AA0DF1"/>
    <w:rsid w:val="00AA0ECE"/>
    <w:rsid w:val="00AA0FCE"/>
    <w:rsid w:val="00AA1211"/>
    <w:rsid w:val="00AA1596"/>
    <w:rsid w:val="00AA15BE"/>
    <w:rsid w:val="00AA1626"/>
    <w:rsid w:val="00AA172A"/>
    <w:rsid w:val="00AA19C8"/>
    <w:rsid w:val="00AA1C25"/>
    <w:rsid w:val="00AA200D"/>
    <w:rsid w:val="00AA2111"/>
    <w:rsid w:val="00AA26E3"/>
    <w:rsid w:val="00AA27BD"/>
    <w:rsid w:val="00AA2A06"/>
    <w:rsid w:val="00AA2AC8"/>
    <w:rsid w:val="00AA31EE"/>
    <w:rsid w:val="00AA3842"/>
    <w:rsid w:val="00AA3DB7"/>
    <w:rsid w:val="00AA40AB"/>
    <w:rsid w:val="00AA42FF"/>
    <w:rsid w:val="00AA4F18"/>
    <w:rsid w:val="00AA505A"/>
    <w:rsid w:val="00AA51F5"/>
    <w:rsid w:val="00AA5405"/>
    <w:rsid w:val="00AA59BE"/>
    <w:rsid w:val="00AA5CB9"/>
    <w:rsid w:val="00AA5E3B"/>
    <w:rsid w:val="00AA601F"/>
    <w:rsid w:val="00AA62FD"/>
    <w:rsid w:val="00AA6480"/>
    <w:rsid w:val="00AA68B4"/>
    <w:rsid w:val="00AA6938"/>
    <w:rsid w:val="00AA6A0E"/>
    <w:rsid w:val="00AA6A99"/>
    <w:rsid w:val="00AA6C49"/>
    <w:rsid w:val="00AA74AC"/>
    <w:rsid w:val="00AA76F0"/>
    <w:rsid w:val="00AA7AB8"/>
    <w:rsid w:val="00AA7CCD"/>
    <w:rsid w:val="00AA7CED"/>
    <w:rsid w:val="00AA7E61"/>
    <w:rsid w:val="00AA7F3C"/>
    <w:rsid w:val="00AB027A"/>
    <w:rsid w:val="00AB02E5"/>
    <w:rsid w:val="00AB0456"/>
    <w:rsid w:val="00AB0489"/>
    <w:rsid w:val="00AB0543"/>
    <w:rsid w:val="00AB0563"/>
    <w:rsid w:val="00AB0AC9"/>
    <w:rsid w:val="00AB0BF8"/>
    <w:rsid w:val="00AB0D6E"/>
    <w:rsid w:val="00AB0DA8"/>
    <w:rsid w:val="00AB0DB3"/>
    <w:rsid w:val="00AB15D8"/>
    <w:rsid w:val="00AB185A"/>
    <w:rsid w:val="00AB1BA7"/>
    <w:rsid w:val="00AB1C98"/>
    <w:rsid w:val="00AB1E04"/>
    <w:rsid w:val="00AB1F11"/>
    <w:rsid w:val="00AB1F2E"/>
    <w:rsid w:val="00AB227B"/>
    <w:rsid w:val="00AB23B8"/>
    <w:rsid w:val="00AB266E"/>
    <w:rsid w:val="00AB292B"/>
    <w:rsid w:val="00AB2D10"/>
    <w:rsid w:val="00AB2EE5"/>
    <w:rsid w:val="00AB2F85"/>
    <w:rsid w:val="00AB3113"/>
    <w:rsid w:val="00AB3178"/>
    <w:rsid w:val="00AB348A"/>
    <w:rsid w:val="00AB359A"/>
    <w:rsid w:val="00AB3794"/>
    <w:rsid w:val="00AB3A3B"/>
    <w:rsid w:val="00AB3C99"/>
    <w:rsid w:val="00AB3F38"/>
    <w:rsid w:val="00AB43EC"/>
    <w:rsid w:val="00AB48F1"/>
    <w:rsid w:val="00AB4921"/>
    <w:rsid w:val="00AB4BF4"/>
    <w:rsid w:val="00AB4C00"/>
    <w:rsid w:val="00AB4E4F"/>
    <w:rsid w:val="00AB4F8A"/>
    <w:rsid w:val="00AB52BD"/>
    <w:rsid w:val="00AB55A8"/>
    <w:rsid w:val="00AB56D4"/>
    <w:rsid w:val="00AB58E6"/>
    <w:rsid w:val="00AB5ADF"/>
    <w:rsid w:val="00AB5DFE"/>
    <w:rsid w:val="00AB5E57"/>
    <w:rsid w:val="00AB6237"/>
    <w:rsid w:val="00AB665D"/>
    <w:rsid w:val="00AB694F"/>
    <w:rsid w:val="00AB721B"/>
    <w:rsid w:val="00AB725F"/>
    <w:rsid w:val="00AB7328"/>
    <w:rsid w:val="00AB758C"/>
    <w:rsid w:val="00AB7601"/>
    <w:rsid w:val="00AB7FCB"/>
    <w:rsid w:val="00AC006D"/>
    <w:rsid w:val="00AC0095"/>
    <w:rsid w:val="00AC068F"/>
    <w:rsid w:val="00AC0705"/>
    <w:rsid w:val="00AC088D"/>
    <w:rsid w:val="00AC0F3F"/>
    <w:rsid w:val="00AC109B"/>
    <w:rsid w:val="00AC1184"/>
    <w:rsid w:val="00AC12BC"/>
    <w:rsid w:val="00AC1809"/>
    <w:rsid w:val="00AC194E"/>
    <w:rsid w:val="00AC22DB"/>
    <w:rsid w:val="00AC22FA"/>
    <w:rsid w:val="00AC241B"/>
    <w:rsid w:val="00AC268E"/>
    <w:rsid w:val="00AC2EC3"/>
    <w:rsid w:val="00AC32FC"/>
    <w:rsid w:val="00AC3E0A"/>
    <w:rsid w:val="00AC46F5"/>
    <w:rsid w:val="00AC4903"/>
    <w:rsid w:val="00AC4C8D"/>
    <w:rsid w:val="00AC4D5C"/>
    <w:rsid w:val="00AC5243"/>
    <w:rsid w:val="00AC5548"/>
    <w:rsid w:val="00AC568F"/>
    <w:rsid w:val="00AC63D7"/>
    <w:rsid w:val="00AC6B0F"/>
    <w:rsid w:val="00AC71DB"/>
    <w:rsid w:val="00AC7394"/>
    <w:rsid w:val="00AC74DA"/>
    <w:rsid w:val="00AC754E"/>
    <w:rsid w:val="00AC7A2B"/>
    <w:rsid w:val="00AC7C25"/>
    <w:rsid w:val="00AC7C89"/>
    <w:rsid w:val="00AD06C6"/>
    <w:rsid w:val="00AD0701"/>
    <w:rsid w:val="00AD0A51"/>
    <w:rsid w:val="00AD0B37"/>
    <w:rsid w:val="00AD0C8F"/>
    <w:rsid w:val="00AD11F7"/>
    <w:rsid w:val="00AD1379"/>
    <w:rsid w:val="00AD1DB7"/>
    <w:rsid w:val="00AD249B"/>
    <w:rsid w:val="00AD24D9"/>
    <w:rsid w:val="00AD269B"/>
    <w:rsid w:val="00AD2852"/>
    <w:rsid w:val="00AD3059"/>
    <w:rsid w:val="00AD30B9"/>
    <w:rsid w:val="00AD31A0"/>
    <w:rsid w:val="00AD31A3"/>
    <w:rsid w:val="00AD374B"/>
    <w:rsid w:val="00AD38AF"/>
    <w:rsid w:val="00AD3976"/>
    <w:rsid w:val="00AD3F50"/>
    <w:rsid w:val="00AD3FE3"/>
    <w:rsid w:val="00AD42D9"/>
    <w:rsid w:val="00AD448B"/>
    <w:rsid w:val="00AD49DB"/>
    <w:rsid w:val="00AD4D2A"/>
    <w:rsid w:val="00AD4E90"/>
    <w:rsid w:val="00AD542F"/>
    <w:rsid w:val="00AD54D4"/>
    <w:rsid w:val="00AD5767"/>
    <w:rsid w:val="00AD5854"/>
    <w:rsid w:val="00AD5BEB"/>
    <w:rsid w:val="00AD60F6"/>
    <w:rsid w:val="00AD6609"/>
    <w:rsid w:val="00AD6984"/>
    <w:rsid w:val="00AD6A9C"/>
    <w:rsid w:val="00AD71D5"/>
    <w:rsid w:val="00AD72EB"/>
    <w:rsid w:val="00AD7305"/>
    <w:rsid w:val="00AD7745"/>
    <w:rsid w:val="00AD7E64"/>
    <w:rsid w:val="00AE004E"/>
    <w:rsid w:val="00AE00BC"/>
    <w:rsid w:val="00AE05A1"/>
    <w:rsid w:val="00AE0689"/>
    <w:rsid w:val="00AE085B"/>
    <w:rsid w:val="00AE0C56"/>
    <w:rsid w:val="00AE12EC"/>
    <w:rsid w:val="00AE13E7"/>
    <w:rsid w:val="00AE149E"/>
    <w:rsid w:val="00AE180A"/>
    <w:rsid w:val="00AE1978"/>
    <w:rsid w:val="00AE1A7A"/>
    <w:rsid w:val="00AE22F2"/>
    <w:rsid w:val="00AE24BF"/>
    <w:rsid w:val="00AE2557"/>
    <w:rsid w:val="00AE29FC"/>
    <w:rsid w:val="00AE2F3F"/>
    <w:rsid w:val="00AE303D"/>
    <w:rsid w:val="00AE324B"/>
    <w:rsid w:val="00AE328B"/>
    <w:rsid w:val="00AE39F7"/>
    <w:rsid w:val="00AE3A70"/>
    <w:rsid w:val="00AE3A78"/>
    <w:rsid w:val="00AE3AC3"/>
    <w:rsid w:val="00AE3B4E"/>
    <w:rsid w:val="00AE3D13"/>
    <w:rsid w:val="00AE4026"/>
    <w:rsid w:val="00AE465C"/>
    <w:rsid w:val="00AE4720"/>
    <w:rsid w:val="00AE4A7D"/>
    <w:rsid w:val="00AE4E2D"/>
    <w:rsid w:val="00AE57A7"/>
    <w:rsid w:val="00AE5998"/>
    <w:rsid w:val="00AE59EC"/>
    <w:rsid w:val="00AE5FD8"/>
    <w:rsid w:val="00AE6183"/>
    <w:rsid w:val="00AE61A7"/>
    <w:rsid w:val="00AE67B3"/>
    <w:rsid w:val="00AE69BF"/>
    <w:rsid w:val="00AE6A89"/>
    <w:rsid w:val="00AE6DB5"/>
    <w:rsid w:val="00AE7059"/>
    <w:rsid w:val="00AE7864"/>
    <w:rsid w:val="00AE7949"/>
    <w:rsid w:val="00AE7A88"/>
    <w:rsid w:val="00AF01D1"/>
    <w:rsid w:val="00AF0D1C"/>
    <w:rsid w:val="00AF1258"/>
    <w:rsid w:val="00AF14D7"/>
    <w:rsid w:val="00AF16B0"/>
    <w:rsid w:val="00AF1737"/>
    <w:rsid w:val="00AF1B79"/>
    <w:rsid w:val="00AF1C11"/>
    <w:rsid w:val="00AF1E40"/>
    <w:rsid w:val="00AF2405"/>
    <w:rsid w:val="00AF25D5"/>
    <w:rsid w:val="00AF3313"/>
    <w:rsid w:val="00AF3522"/>
    <w:rsid w:val="00AF3DBB"/>
    <w:rsid w:val="00AF3DDD"/>
    <w:rsid w:val="00AF426E"/>
    <w:rsid w:val="00AF456D"/>
    <w:rsid w:val="00AF4C11"/>
    <w:rsid w:val="00AF4DC9"/>
    <w:rsid w:val="00AF5194"/>
    <w:rsid w:val="00AF53EF"/>
    <w:rsid w:val="00AF56B7"/>
    <w:rsid w:val="00AF57B9"/>
    <w:rsid w:val="00AF5837"/>
    <w:rsid w:val="00AF5AF4"/>
    <w:rsid w:val="00AF5C81"/>
    <w:rsid w:val="00AF621F"/>
    <w:rsid w:val="00AF6695"/>
    <w:rsid w:val="00AF6BBC"/>
    <w:rsid w:val="00AF6FF5"/>
    <w:rsid w:val="00AF723E"/>
    <w:rsid w:val="00AF73C3"/>
    <w:rsid w:val="00AF795C"/>
    <w:rsid w:val="00AF7A60"/>
    <w:rsid w:val="00AF7C21"/>
    <w:rsid w:val="00B00424"/>
    <w:rsid w:val="00B00752"/>
    <w:rsid w:val="00B00799"/>
    <w:rsid w:val="00B00CC8"/>
    <w:rsid w:val="00B0103C"/>
    <w:rsid w:val="00B0109B"/>
    <w:rsid w:val="00B0192B"/>
    <w:rsid w:val="00B019DC"/>
    <w:rsid w:val="00B01DCC"/>
    <w:rsid w:val="00B01F39"/>
    <w:rsid w:val="00B021DB"/>
    <w:rsid w:val="00B026C1"/>
    <w:rsid w:val="00B02827"/>
    <w:rsid w:val="00B02B9C"/>
    <w:rsid w:val="00B02D36"/>
    <w:rsid w:val="00B0353B"/>
    <w:rsid w:val="00B03701"/>
    <w:rsid w:val="00B03B08"/>
    <w:rsid w:val="00B03D87"/>
    <w:rsid w:val="00B040B2"/>
    <w:rsid w:val="00B0471F"/>
    <w:rsid w:val="00B04BD3"/>
    <w:rsid w:val="00B04D1D"/>
    <w:rsid w:val="00B04D49"/>
    <w:rsid w:val="00B0524A"/>
    <w:rsid w:val="00B05369"/>
    <w:rsid w:val="00B05477"/>
    <w:rsid w:val="00B055DC"/>
    <w:rsid w:val="00B05746"/>
    <w:rsid w:val="00B05931"/>
    <w:rsid w:val="00B05C4B"/>
    <w:rsid w:val="00B05C5E"/>
    <w:rsid w:val="00B064BA"/>
    <w:rsid w:val="00B0688B"/>
    <w:rsid w:val="00B069AD"/>
    <w:rsid w:val="00B069DA"/>
    <w:rsid w:val="00B06B2B"/>
    <w:rsid w:val="00B06F9F"/>
    <w:rsid w:val="00B07050"/>
    <w:rsid w:val="00B07113"/>
    <w:rsid w:val="00B07149"/>
    <w:rsid w:val="00B07704"/>
    <w:rsid w:val="00B07D67"/>
    <w:rsid w:val="00B07E0E"/>
    <w:rsid w:val="00B07EFB"/>
    <w:rsid w:val="00B10558"/>
    <w:rsid w:val="00B1109C"/>
    <w:rsid w:val="00B11500"/>
    <w:rsid w:val="00B1171F"/>
    <w:rsid w:val="00B11EE8"/>
    <w:rsid w:val="00B1236F"/>
    <w:rsid w:val="00B126FC"/>
    <w:rsid w:val="00B12FCC"/>
    <w:rsid w:val="00B133F9"/>
    <w:rsid w:val="00B14543"/>
    <w:rsid w:val="00B14802"/>
    <w:rsid w:val="00B14860"/>
    <w:rsid w:val="00B14C64"/>
    <w:rsid w:val="00B14D92"/>
    <w:rsid w:val="00B14EF7"/>
    <w:rsid w:val="00B156A9"/>
    <w:rsid w:val="00B15AF9"/>
    <w:rsid w:val="00B15D22"/>
    <w:rsid w:val="00B15E4E"/>
    <w:rsid w:val="00B15F83"/>
    <w:rsid w:val="00B160FF"/>
    <w:rsid w:val="00B16322"/>
    <w:rsid w:val="00B1662E"/>
    <w:rsid w:val="00B16B8A"/>
    <w:rsid w:val="00B16BE6"/>
    <w:rsid w:val="00B16C73"/>
    <w:rsid w:val="00B16D22"/>
    <w:rsid w:val="00B16EB0"/>
    <w:rsid w:val="00B16FB9"/>
    <w:rsid w:val="00B170A9"/>
    <w:rsid w:val="00B17121"/>
    <w:rsid w:val="00B1744D"/>
    <w:rsid w:val="00B174C5"/>
    <w:rsid w:val="00B17562"/>
    <w:rsid w:val="00B17681"/>
    <w:rsid w:val="00B17DE7"/>
    <w:rsid w:val="00B205D3"/>
    <w:rsid w:val="00B21153"/>
    <w:rsid w:val="00B21290"/>
    <w:rsid w:val="00B212D6"/>
    <w:rsid w:val="00B21850"/>
    <w:rsid w:val="00B218E6"/>
    <w:rsid w:val="00B21C92"/>
    <w:rsid w:val="00B22137"/>
    <w:rsid w:val="00B22294"/>
    <w:rsid w:val="00B22430"/>
    <w:rsid w:val="00B2274A"/>
    <w:rsid w:val="00B2281F"/>
    <w:rsid w:val="00B22C0D"/>
    <w:rsid w:val="00B23619"/>
    <w:rsid w:val="00B236FF"/>
    <w:rsid w:val="00B239DD"/>
    <w:rsid w:val="00B23AF4"/>
    <w:rsid w:val="00B23C15"/>
    <w:rsid w:val="00B23C47"/>
    <w:rsid w:val="00B24737"/>
    <w:rsid w:val="00B24992"/>
    <w:rsid w:val="00B24F0F"/>
    <w:rsid w:val="00B250D1"/>
    <w:rsid w:val="00B25624"/>
    <w:rsid w:val="00B25762"/>
    <w:rsid w:val="00B25B40"/>
    <w:rsid w:val="00B25B5A"/>
    <w:rsid w:val="00B25D3E"/>
    <w:rsid w:val="00B25FDE"/>
    <w:rsid w:val="00B26034"/>
    <w:rsid w:val="00B2621F"/>
    <w:rsid w:val="00B26941"/>
    <w:rsid w:val="00B26A06"/>
    <w:rsid w:val="00B26AB0"/>
    <w:rsid w:val="00B26AD2"/>
    <w:rsid w:val="00B26CA2"/>
    <w:rsid w:val="00B26F4F"/>
    <w:rsid w:val="00B2700A"/>
    <w:rsid w:val="00B2727C"/>
    <w:rsid w:val="00B274BC"/>
    <w:rsid w:val="00B27B44"/>
    <w:rsid w:val="00B30302"/>
    <w:rsid w:val="00B30542"/>
    <w:rsid w:val="00B30B4E"/>
    <w:rsid w:val="00B31132"/>
    <w:rsid w:val="00B31246"/>
    <w:rsid w:val="00B313F4"/>
    <w:rsid w:val="00B3174D"/>
    <w:rsid w:val="00B317F3"/>
    <w:rsid w:val="00B31983"/>
    <w:rsid w:val="00B31AA6"/>
    <w:rsid w:val="00B31DBF"/>
    <w:rsid w:val="00B3262E"/>
    <w:rsid w:val="00B326FF"/>
    <w:rsid w:val="00B32DF4"/>
    <w:rsid w:val="00B33665"/>
    <w:rsid w:val="00B337A2"/>
    <w:rsid w:val="00B33819"/>
    <w:rsid w:val="00B3389B"/>
    <w:rsid w:val="00B3397C"/>
    <w:rsid w:val="00B33A96"/>
    <w:rsid w:val="00B33F16"/>
    <w:rsid w:val="00B340AA"/>
    <w:rsid w:val="00B3429F"/>
    <w:rsid w:val="00B34A9F"/>
    <w:rsid w:val="00B34B80"/>
    <w:rsid w:val="00B35A49"/>
    <w:rsid w:val="00B35C82"/>
    <w:rsid w:val="00B35CDA"/>
    <w:rsid w:val="00B35D87"/>
    <w:rsid w:val="00B36179"/>
    <w:rsid w:val="00B36294"/>
    <w:rsid w:val="00B36664"/>
    <w:rsid w:val="00B36FB5"/>
    <w:rsid w:val="00B374D3"/>
    <w:rsid w:val="00B375B6"/>
    <w:rsid w:val="00B378CF"/>
    <w:rsid w:val="00B37A60"/>
    <w:rsid w:val="00B37D97"/>
    <w:rsid w:val="00B40594"/>
    <w:rsid w:val="00B40707"/>
    <w:rsid w:val="00B4077E"/>
    <w:rsid w:val="00B409EB"/>
    <w:rsid w:val="00B40C91"/>
    <w:rsid w:val="00B40DDC"/>
    <w:rsid w:val="00B40F9E"/>
    <w:rsid w:val="00B411BD"/>
    <w:rsid w:val="00B41559"/>
    <w:rsid w:val="00B418E8"/>
    <w:rsid w:val="00B419C4"/>
    <w:rsid w:val="00B41D5F"/>
    <w:rsid w:val="00B41E93"/>
    <w:rsid w:val="00B41EB9"/>
    <w:rsid w:val="00B41F0F"/>
    <w:rsid w:val="00B41F75"/>
    <w:rsid w:val="00B4208B"/>
    <w:rsid w:val="00B42285"/>
    <w:rsid w:val="00B422F9"/>
    <w:rsid w:val="00B422FE"/>
    <w:rsid w:val="00B42453"/>
    <w:rsid w:val="00B4245C"/>
    <w:rsid w:val="00B4274B"/>
    <w:rsid w:val="00B42C05"/>
    <w:rsid w:val="00B43080"/>
    <w:rsid w:val="00B43126"/>
    <w:rsid w:val="00B435B1"/>
    <w:rsid w:val="00B4367F"/>
    <w:rsid w:val="00B4368A"/>
    <w:rsid w:val="00B4385E"/>
    <w:rsid w:val="00B438BA"/>
    <w:rsid w:val="00B438FB"/>
    <w:rsid w:val="00B439D3"/>
    <w:rsid w:val="00B43C48"/>
    <w:rsid w:val="00B44773"/>
    <w:rsid w:val="00B4497C"/>
    <w:rsid w:val="00B44A7D"/>
    <w:rsid w:val="00B44F99"/>
    <w:rsid w:val="00B453B6"/>
    <w:rsid w:val="00B4570F"/>
    <w:rsid w:val="00B45876"/>
    <w:rsid w:val="00B458A1"/>
    <w:rsid w:val="00B459CF"/>
    <w:rsid w:val="00B45B16"/>
    <w:rsid w:val="00B45E83"/>
    <w:rsid w:val="00B45E96"/>
    <w:rsid w:val="00B46A38"/>
    <w:rsid w:val="00B46CBC"/>
    <w:rsid w:val="00B47235"/>
    <w:rsid w:val="00B505EB"/>
    <w:rsid w:val="00B50B58"/>
    <w:rsid w:val="00B50EB7"/>
    <w:rsid w:val="00B511CE"/>
    <w:rsid w:val="00B51542"/>
    <w:rsid w:val="00B51996"/>
    <w:rsid w:val="00B51D1D"/>
    <w:rsid w:val="00B5216D"/>
    <w:rsid w:val="00B5262A"/>
    <w:rsid w:val="00B52A47"/>
    <w:rsid w:val="00B52FA9"/>
    <w:rsid w:val="00B5310E"/>
    <w:rsid w:val="00B5351B"/>
    <w:rsid w:val="00B536EA"/>
    <w:rsid w:val="00B5386A"/>
    <w:rsid w:val="00B53E6C"/>
    <w:rsid w:val="00B542BA"/>
    <w:rsid w:val="00B548FB"/>
    <w:rsid w:val="00B54ACC"/>
    <w:rsid w:val="00B54DCB"/>
    <w:rsid w:val="00B54F4F"/>
    <w:rsid w:val="00B552AD"/>
    <w:rsid w:val="00B55714"/>
    <w:rsid w:val="00B558A8"/>
    <w:rsid w:val="00B55AC0"/>
    <w:rsid w:val="00B55AC2"/>
    <w:rsid w:val="00B560BA"/>
    <w:rsid w:val="00B560C9"/>
    <w:rsid w:val="00B5610C"/>
    <w:rsid w:val="00B56193"/>
    <w:rsid w:val="00B56238"/>
    <w:rsid w:val="00B56533"/>
    <w:rsid w:val="00B56CFC"/>
    <w:rsid w:val="00B5710A"/>
    <w:rsid w:val="00B57391"/>
    <w:rsid w:val="00B574D2"/>
    <w:rsid w:val="00B574DA"/>
    <w:rsid w:val="00B57777"/>
    <w:rsid w:val="00B577A7"/>
    <w:rsid w:val="00B578F1"/>
    <w:rsid w:val="00B57937"/>
    <w:rsid w:val="00B57941"/>
    <w:rsid w:val="00B57A17"/>
    <w:rsid w:val="00B57E48"/>
    <w:rsid w:val="00B57F2E"/>
    <w:rsid w:val="00B57F63"/>
    <w:rsid w:val="00B603D5"/>
    <w:rsid w:val="00B60723"/>
    <w:rsid w:val="00B6113C"/>
    <w:rsid w:val="00B611C5"/>
    <w:rsid w:val="00B61564"/>
    <w:rsid w:val="00B616DC"/>
    <w:rsid w:val="00B61843"/>
    <w:rsid w:val="00B61A1C"/>
    <w:rsid w:val="00B61BE2"/>
    <w:rsid w:val="00B62060"/>
    <w:rsid w:val="00B6266F"/>
    <w:rsid w:val="00B62CC6"/>
    <w:rsid w:val="00B62E0B"/>
    <w:rsid w:val="00B63415"/>
    <w:rsid w:val="00B63A44"/>
    <w:rsid w:val="00B63C32"/>
    <w:rsid w:val="00B63FE5"/>
    <w:rsid w:val="00B6422E"/>
    <w:rsid w:val="00B64331"/>
    <w:rsid w:val="00B64424"/>
    <w:rsid w:val="00B64434"/>
    <w:rsid w:val="00B64436"/>
    <w:rsid w:val="00B646A1"/>
    <w:rsid w:val="00B64956"/>
    <w:rsid w:val="00B64D04"/>
    <w:rsid w:val="00B64E8B"/>
    <w:rsid w:val="00B64EA0"/>
    <w:rsid w:val="00B650B9"/>
    <w:rsid w:val="00B65719"/>
    <w:rsid w:val="00B65A18"/>
    <w:rsid w:val="00B65BA1"/>
    <w:rsid w:val="00B6648C"/>
    <w:rsid w:val="00B6649B"/>
    <w:rsid w:val="00B6674B"/>
    <w:rsid w:val="00B6674F"/>
    <w:rsid w:val="00B66C00"/>
    <w:rsid w:val="00B66C53"/>
    <w:rsid w:val="00B67675"/>
    <w:rsid w:val="00B676FC"/>
    <w:rsid w:val="00B67B0E"/>
    <w:rsid w:val="00B67F98"/>
    <w:rsid w:val="00B7008C"/>
    <w:rsid w:val="00B70152"/>
    <w:rsid w:val="00B70204"/>
    <w:rsid w:val="00B70EC1"/>
    <w:rsid w:val="00B70F05"/>
    <w:rsid w:val="00B711CE"/>
    <w:rsid w:val="00B7136E"/>
    <w:rsid w:val="00B71480"/>
    <w:rsid w:val="00B7170C"/>
    <w:rsid w:val="00B7181D"/>
    <w:rsid w:val="00B71DC8"/>
    <w:rsid w:val="00B72018"/>
    <w:rsid w:val="00B725C2"/>
    <w:rsid w:val="00B72660"/>
    <w:rsid w:val="00B72C47"/>
    <w:rsid w:val="00B72E8A"/>
    <w:rsid w:val="00B73671"/>
    <w:rsid w:val="00B73DA9"/>
    <w:rsid w:val="00B7408D"/>
    <w:rsid w:val="00B74163"/>
    <w:rsid w:val="00B7432E"/>
    <w:rsid w:val="00B7452B"/>
    <w:rsid w:val="00B746C6"/>
    <w:rsid w:val="00B7487E"/>
    <w:rsid w:val="00B74CAE"/>
    <w:rsid w:val="00B7522F"/>
    <w:rsid w:val="00B7537B"/>
    <w:rsid w:val="00B75570"/>
    <w:rsid w:val="00B7598B"/>
    <w:rsid w:val="00B75CE5"/>
    <w:rsid w:val="00B75E43"/>
    <w:rsid w:val="00B7604C"/>
    <w:rsid w:val="00B7651F"/>
    <w:rsid w:val="00B7652C"/>
    <w:rsid w:val="00B766BF"/>
    <w:rsid w:val="00B76B62"/>
    <w:rsid w:val="00B76D54"/>
    <w:rsid w:val="00B76E94"/>
    <w:rsid w:val="00B76F93"/>
    <w:rsid w:val="00B76FA6"/>
    <w:rsid w:val="00B77193"/>
    <w:rsid w:val="00B77379"/>
    <w:rsid w:val="00B7764E"/>
    <w:rsid w:val="00B77863"/>
    <w:rsid w:val="00B779C5"/>
    <w:rsid w:val="00B779CD"/>
    <w:rsid w:val="00B8014F"/>
    <w:rsid w:val="00B8029E"/>
    <w:rsid w:val="00B804E1"/>
    <w:rsid w:val="00B80910"/>
    <w:rsid w:val="00B809F8"/>
    <w:rsid w:val="00B80B20"/>
    <w:rsid w:val="00B81611"/>
    <w:rsid w:val="00B818F4"/>
    <w:rsid w:val="00B81934"/>
    <w:rsid w:val="00B81B9A"/>
    <w:rsid w:val="00B81BC9"/>
    <w:rsid w:val="00B81D54"/>
    <w:rsid w:val="00B81E52"/>
    <w:rsid w:val="00B82072"/>
    <w:rsid w:val="00B8222F"/>
    <w:rsid w:val="00B82615"/>
    <w:rsid w:val="00B82AC3"/>
    <w:rsid w:val="00B830B0"/>
    <w:rsid w:val="00B83444"/>
    <w:rsid w:val="00B836ED"/>
    <w:rsid w:val="00B83780"/>
    <w:rsid w:val="00B83A6B"/>
    <w:rsid w:val="00B83A9F"/>
    <w:rsid w:val="00B83FFB"/>
    <w:rsid w:val="00B84100"/>
    <w:rsid w:val="00B84440"/>
    <w:rsid w:val="00B84511"/>
    <w:rsid w:val="00B8459A"/>
    <w:rsid w:val="00B84873"/>
    <w:rsid w:val="00B849C9"/>
    <w:rsid w:val="00B84CB4"/>
    <w:rsid w:val="00B84D9B"/>
    <w:rsid w:val="00B853BE"/>
    <w:rsid w:val="00B85874"/>
    <w:rsid w:val="00B85CC3"/>
    <w:rsid w:val="00B86476"/>
    <w:rsid w:val="00B86932"/>
    <w:rsid w:val="00B86A3D"/>
    <w:rsid w:val="00B86BF9"/>
    <w:rsid w:val="00B87423"/>
    <w:rsid w:val="00B874B0"/>
    <w:rsid w:val="00B875C7"/>
    <w:rsid w:val="00B8767F"/>
    <w:rsid w:val="00B87727"/>
    <w:rsid w:val="00B87990"/>
    <w:rsid w:val="00B87CC3"/>
    <w:rsid w:val="00B903A5"/>
    <w:rsid w:val="00B905C1"/>
    <w:rsid w:val="00B90D10"/>
    <w:rsid w:val="00B90FE5"/>
    <w:rsid w:val="00B919AD"/>
    <w:rsid w:val="00B91A2B"/>
    <w:rsid w:val="00B91DE3"/>
    <w:rsid w:val="00B925DF"/>
    <w:rsid w:val="00B9290A"/>
    <w:rsid w:val="00B92EE1"/>
    <w:rsid w:val="00B92F0D"/>
    <w:rsid w:val="00B93204"/>
    <w:rsid w:val="00B93261"/>
    <w:rsid w:val="00B93421"/>
    <w:rsid w:val="00B93A67"/>
    <w:rsid w:val="00B93BFD"/>
    <w:rsid w:val="00B93D2E"/>
    <w:rsid w:val="00B93FBF"/>
    <w:rsid w:val="00B942E1"/>
    <w:rsid w:val="00B9448C"/>
    <w:rsid w:val="00B94B70"/>
    <w:rsid w:val="00B94E17"/>
    <w:rsid w:val="00B95130"/>
    <w:rsid w:val="00B95395"/>
    <w:rsid w:val="00B953D2"/>
    <w:rsid w:val="00B954DD"/>
    <w:rsid w:val="00B95618"/>
    <w:rsid w:val="00B956F8"/>
    <w:rsid w:val="00B957FE"/>
    <w:rsid w:val="00B9583C"/>
    <w:rsid w:val="00B95B6A"/>
    <w:rsid w:val="00B95F02"/>
    <w:rsid w:val="00B962A6"/>
    <w:rsid w:val="00B96813"/>
    <w:rsid w:val="00B968A2"/>
    <w:rsid w:val="00B96BEF"/>
    <w:rsid w:val="00B96F61"/>
    <w:rsid w:val="00B96FC0"/>
    <w:rsid w:val="00B97260"/>
    <w:rsid w:val="00B976A6"/>
    <w:rsid w:val="00B97A69"/>
    <w:rsid w:val="00B97E72"/>
    <w:rsid w:val="00B97EDC"/>
    <w:rsid w:val="00BA00DD"/>
    <w:rsid w:val="00BA0542"/>
    <w:rsid w:val="00BA0632"/>
    <w:rsid w:val="00BA0743"/>
    <w:rsid w:val="00BA0979"/>
    <w:rsid w:val="00BA0AAA"/>
    <w:rsid w:val="00BA0BE9"/>
    <w:rsid w:val="00BA0DFB"/>
    <w:rsid w:val="00BA0E54"/>
    <w:rsid w:val="00BA107D"/>
    <w:rsid w:val="00BA1954"/>
    <w:rsid w:val="00BA271B"/>
    <w:rsid w:val="00BA2B72"/>
    <w:rsid w:val="00BA2FEF"/>
    <w:rsid w:val="00BA335D"/>
    <w:rsid w:val="00BA348A"/>
    <w:rsid w:val="00BA3A30"/>
    <w:rsid w:val="00BA3A83"/>
    <w:rsid w:val="00BA3C1F"/>
    <w:rsid w:val="00BA3D23"/>
    <w:rsid w:val="00BA438F"/>
    <w:rsid w:val="00BA4A4F"/>
    <w:rsid w:val="00BA4BFA"/>
    <w:rsid w:val="00BA5376"/>
    <w:rsid w:val="00BA558C"/>
    <w:rsid w:val="00BA6553"/>
    <w:rsid w:val="00BA66E4"/>
    <w:rsid w:val="00BA6CA0"/>
    <w:rsid w:val="00BA6E34"/>
    <w:rsid w:val="00BA6EF6"/>
    <w:rsid w:val="00BA7241"/>
    <w:rsid w:val="00BA734F"/>
    <w:rsid w:val="00BA7D43"/>
    <w:rsid w:val="00BB05DF"/>
    <w:rsid w:val="00BB0684"/>
    <w:rsid w:val="00BB085D"/>
    <w:rsid w:val="00BB0E90"/>
    <w:rsid w:val="00BB0E9C"/>
    <w:rsid w:val="00BB1548"/>
    <w:rsid w:val="00BB1C0C"/>
    <w:rsid w:val="00BB1CE7"/>
    <w:rsid w:val="00BB1E73"/>
    <w:rsid w:val="00BB2470"/>
    <w:rsid w:val="00BB2680"/>
    <w:rsid w:val="00BB2899"/>
    <w:rsid w:val="00BB2DE2"/>
    <w:rsid w:val="00BB2FD3"/>
    <w:rsid w:val="00BB2FDF"/>
    <w:rsid w:val="00BB2FFF"/>
    <w:rsid w:val="00BB335C"/>
    <w:rsid w:val="00BB3A0F"/>
    <w:rsid w:val="00BB4207"/>
    <w:rsid w:val="00BB4D92"/>
    <w:rsid w:val="00BB4FE3"/>
    <w:rsid w:val="00BB51DE"/>
    <w:rsid w:val="00BB531B"/>
    <w:rsid w:val="00BB55BB"/>
    <w:rsid w:val="00BB5FCB"/>
    <w:rsid w:val="00BB604B"/>
    <w:rsid w:val="00BB62E9"/>
    <w:rsid w:val="00BB6A7D"/>
    <w:rsid w:val="00BB6F4A"/>
    <w:rsid w:val="00BB70DA"/>
    <w:rsid w:val="00BB7201"/>
    <w:rsid w:val="00BB798A"/>
    <w:rsid w:val="00BB7BF3"/>
    <w:rsid w:val="00BC00BF"/>
    <w:rsid w:val="00BC00EC"/>
    <w:rsid w:val="00BC0248"/>
    <w:rsid w:val="00BC0313"/>
    <w:rsid w:val="00BC04A7"/>
    <w:rsid w:val="00BC08C5"/>
    <w:rsid w:val="00BC0E90"/>
    <w:rsid w:val="00BC12FB"/>
    <w:rsid w:val="00BC1A96"/>
    <w:rsid w:val="00BC1C3C"/>
    <w:rsid w:val="00BC1D12"/>
    <w:rsid w:val="00BC228A"/>
    <w:rsid w:val="00BC2C70"/>
    <w:rsid w:val="00BC307F"/>
    <w:rsid w:val="00BC3159"/>
    <w:rsid w:val="00BC3257"/>
    <w:rsid w:val="00BC337B"/>
    <w:rsid w:val="00BC398E"/>
    <w:rsid w:val="00BC39DB"/>
    <w:rsid w:val="00BC3A32"/>
    <w:rsid w:val="00BC3F02"/>
    <w:rsid w:val="00BC3F84"/>
    <w:rsid w:val="00BC4020"/>
    <w:rsid w:val="00BC410E"/>
    <w:rsid w:val="00BC46EF"/>
    <w:rsid w:val="00BC4740"/>
    <w:rsid w:val="00BC4876"/>
    <w:rsid w:val="00BC4E0E"/>
    <w:rsid w:val="00BC5C13"/>
    <w:rsid w:val="00BC66B9"/>
    <w:rsid w:val="00BC67CB"/>
    <w:rsid w:val="00BC6A5F"/>
    <w:rsid w:val="00BC6FD6"/>
    <w:rsid w:val="00BC7284"/>
    <w:rsid w:val="00BC7C94"/>
    <w:rsid w:val="00BC7FB6"/>
    <w:rsid w:val="00BD008E"/>
    <w:rsid w:val="00BD01E1"/>
    <w:rsid w:val="00BD0582"/>
    <w:rsid w:val="00BD09B1"/>
    <w:rsid w:val="00BD12B3"/>
    <w:rsid w:val="00BD13B2"/>
    <w:rsid w:val="00BD16F6"/>
    <w:rsid w:val="00BD1781"/>
    <w:rsid w:val="00BD17CD"/>
    <w:rsid w:val="00BD2058"/>
    <w:rsid w:val="00BD2205"/>
    <w:rsid w:val="00BD25DD"/>
    <w:rsid w:val="00BD28F1"/>
    <w:rsid w:val="00BD2AD9"/>
    <w:rsid w:val="00BD2B45"/>
    <w:rsid w:val="00BD2F3B"/>
    <w:rsid w:val="00BD3297"/>
    <w:rsid w:val="00BD3372"/>
    <w:rsid w:val="00BD3430"/>
    <w:rsid w:val="00BD3C7C"/>
    <w:rsid w:val="00BD3F4B"/>
    <w:rsid w:val="00BD484F"/>
    <w:rsid w:val="00BD4FC8"/>
    <w:rsid w:val="00BD50AA"/>
    <w:rsid w:val="00BD5135"/>
    <w:rsid w:val="00BD5451"/>
    <w:rsid w:val="00BD57D3"/>
    <w:rsid w:val="00BD5B43"/>
    <w:rsid w:val="00BD5CC4"/>
    <w:rsid w:val="00BD5DC6"/>
    <w:rsid w:val="00BD6ED0"/>
    <w:rsid w:val="00BD70A0"/>
    <w:rsid w:val="00BD70E0"/>
    <w:rsid w:val="00BD7103"/>
    <w:rsid w:val="00BD7291"/>
    <w:rsid w:val="00BD7490"/>
    <w:rsid w:val="00BD79CE"/>
    <w:rsid w:val="00BD7B6E"/>
    <w:rsid w:val="00BD7C20"/>
    <w:rsid w:val="00BD7EA3"/>
    <w:rsid w:val="00BD7FE2"/>
    <w:rsid w:val="00BE00E1"/>
    <w:rsid w:val="00BE077B"/>
    <w:rsid w:val="00BE08E7"/>
    <w:rsid w:val="00BE0B19"/>
    <w:rsid w:val="00BE0D30"/>
    <w:rsid w:val="00BE0DD8"/>
    <w:rsid w:val="00BE0DF2"/>
    <w:rsid w:val="00BE0E51"/>
    <w:rsid w:val="00BE14ED"/>
    <w:rsid w:val="00BE1783"/>
    <w:rsid w:val="00BE18F5"/>
    <w:rsid w:val="00BE1D82"/>
    <w:rsid w:val="00BE1EE4"/>
    <w:rsid w:val="00BE1F8B"/>
    <w:rsid w:val="00BE2726"/>
    <w:rsid w:val="00BE28CA"/>
    <w:rsid w:val="00BE2B4F"/>
    <w:rsid w:val="00BE2F35"/>
    <w:rsid w:val="00BE2F39"/>
    <w:rsid w:val="00BE332D"/>
    <w:rsid w:val="00BE3814"/>
    <w:rsid w:val="00BE3AF0"/>
    <w:rsid w:val="00BE3CF1"/>
    <w:rsid w:val="00BE3ECB"/>
    <w:rsid w:val="00BE400E"/>
    <w:rsid w:val="00BE419C"/>
    <w:rsid w:val="00BE430D"/>
    <w:rsid w:val="00BE4798"/>
    <w:rsid w:val="00BE4B20"/>
    <w:rsid w:val="00BE4DE1"/>
    <w:rsid w:val="00BE51E1"/>
    <w:rsid w:val="00BE59BE"/>
    <w:rsid w:val="00BE5FC4"/>
    <w:rsid w:val="00BE61C8"/>
    <w:rsid w:val="00BE6586"/>
    <w:rsid w:val="00BE6C0A"/>
    <w:rsid w:val="00BE6CF2"/>
    <w:rsid w:val="00BE7178"/>
    <w:rsid w:val="00BE76DD"/>
    <w:rsid w:val="00BE79FB"/>
    <w:rsid w:val="00BE7C4D"/>
    <w:rsid w:val="00BE7F6A"/>
    <w:rsid w:val="00BF0274"/>
    <w:rsid w:val="00BF02A6"/>
    <w:rsid w:val="00BF03E1"/>
    <w:rsid w:val="00BF08C4"/>
    <w:rsid w:val="00BF0BAF"/>
    <w:rsid w:val="00BF0C4E"/>
    <w:rsid w:val="00BF0F9D"/>
    <w:rsid w:val="00BF10F9"/>
    <w:rsid w:val="00BF1116"/>
    <w:rsid w:val="00BF1842"/>
    <w:rsid w:val="00BF19CE"/>
    <w:rsid w:val="00BF20F4"/>
    <w:rsid w:val="00BF22C7"/>
    <w:rsid w:val="00BF2B6F"/>
    <w:rsid w:val="00BF2BD9"/>
    <w:rsid w:val="00BF3080"/>
    <w:rsid w:val="00BF319D"/>
    <w:rsid w:val="00BF31B5"/>
    <w:rsid w:val="00BF326C"/>
    <w:rsid w:val="00BF351A"/>
    <w:rsid w:val="00BF3914"/>
    <w:rsid w:val="00BF397A"/>
    <w:rsid w:val="00BF3990"/>
    <w:rsid w:val="00BF39CD"/>
    <w:rsid w:val="00BF3B56"/>
    <w:rsid w:val="00BF3E3D"/>
    <w:rsid w:val="00BF4123"/>
    <w:rsid w:val="00BF41CC"/>
    <w:rsid w:val="00BF49B1"/>
    <w:rsid w:val="00BF4C30"/>
    <w:rsid w:val="00BF512A"/>
    <w:rsid w:val="00BF5285"/>
    <w:rsid w:val="00BF532A"/>
    <w:rsid w:val="00BF5552"/>
    <w:rsid w:val="00BF5EAE"/>
    <w:rsid w:val="00BF60E2"/>
    <w:rsid w:val="00BF616A"/>
    <w:rsid w:val="00BF66A8"/>
    <w:rsid w:val="00BF7243"/>
    <w:rsid w:val="00BF7395"/>
    <w:rsid w:val="00BF73F2"/>
    <w:rsid w:val="00BF758D"/>
    <w:rsid w:val="00BF79FC"/>
    <w:rsid w:val="00C0076C"/>
    <w:rsid w:val="00C009CB"/>
    <w:rsid w:val="00C01635"/>
    <w:rsid w:val="00C01671"/>
    <w:rsid w:val="00C01F5A"/>
    <w:rsid w:val="00C02419"/>
    <w:rsid w:val="00C02554"/>
    <w:rsid w:val="00C02766"/>
    <w:rsid w:val="00C02975"/>
    <w:rsid w:val="00C03CA8"/>
    <w:rsid w:val="00C03E70"/>
    <w:rsid w:val="00C03EE8"/>
    <w:rsid w:val="00C041AF"/>
    <w:rsid w:val="00C04513"/>
    <w:rsid w:val="00C04839"/>
    <w:rsid w:val="00C04873"/>
    <w:rsid w:val="00C055E8"/>
    <w:rsid w:val="00C0574C"/>
    <w:rsid w:val="00C05815"/>
    <w:rsid w:val="00C058C5"/>
    <w:rsid w:val="00C05BEC"/>
    <w:rsid w:val="00C05E6E"/>
    <w:rsid w:val="00C064AA"/>
    <w:rsid w:val="00C06933"/>
    <w:rsid w:val="00C06E7D"/>
    <w:rsid w:val="00C07032"/>
    <w:rsid w:val="00C070CF"/>
    <w:rsid w:val="00C076CB"/>
    <w:rsid w:val="00C07C9D"/>
    <w:rsid w:val="00C10357"/>
    <w:rsid w:val="00C10D9A"/>
    <w:rsid w:val="00C1103E"/>
    <w:rsid w:val="00C1112B"/>
    <w:rsid w:val="00C11225"/>
    <w:rsid w:val="00C1168B"/>
    <w:rsid w:val="00C11A88"/>
    <w:rsid w:val="00C11CBE"/>
    <w:rsid w:val="00C11F37"/>
    <w:rsid w:val="00C12012"/>
    <w:rsid w:val="00C12874"/>
    <w:rsid w:val="00C12B4B"/>
    <w:rsid w:val="00C12BC1"/>
    <w:rsid w:val="00C136D6"/>
    <w:rsid w:val="00C13BDA"/>
    <w:rsid w:val="00C13C5B"/>
    <w:rsid w:val="00C13D73"/>
    <w:rsid w:val="00C13FFD"/>
    <w:rsid w:val="00C14094"/>
    <w:rsid w:val="00C1415F"/>
    <w:rsid w:val="00C14632"/>
    <w:rsid w:val="00C149A1"/>
    <w:rsid w:val="00C14EF5"/>
    <w:rsid w:val="00C15137"/>
    <w:rsid w:val="00C159AC"/>
    <w:rsid w:val="00C16965"/>
    <w:rsid w:val="00C169AF"/>
    <w:rsid w:val="00C16C30"/>
    <w:rsid w:val="00C16E7C"/>
    <w:rsid w:val="00C17191"/>
    <w:rsid w:val="00C172C6"/>
    <w:rsid w:val="00C174B6"/>
    <w:rsid w:val="00C1778E"/>
    <w:rsid w:val="00C17B61"/>
    <w:rsid w:val="00C17DB4"/>
    <w:rsid w:val="00C17F0D"/>
    <w:rsid w:val="00C203D5"/>
    <w:rsid w:val="00C20A00"/>
    <w:rsid w:val="00C20BA3"/>
    <w:rsid w:val="00C210AB"/>
    <w:rsid w:val="00C21179"/>
    <w:rsid w:val="00C21673"/>
    <w:rsid w:val="00C216C8"/>
    <w:rsid w:val="00C21C7A"/>
    <w:rsid w:val="00C21E07"/>
    <w:rsid w:val="00C21EC5"/>
    <w:rsid w:val="00C2208E"/>
    <w:rsid w:val="00C22323"/>
    <w:rsid w:val="00C22507"/>
    <w:rsid w:val="00C22835"/>
    <w:rsid w:val="00C22859"/>
    <w:rsid w:val="00C22F92"/>
    <w:rsid w:val="00C230A1"/>
    <w:rsid w:val="00C23130"/>
    <w:rsid w:val="00C2330E"/>
    <w:rsid w:val="00C23D56"/>
    <w:rsid w:val="00C23D9E"/>
    <w:rsid w:val="00C24200"/>
    <w:rsid w:val="00C242A8"/>
    <w:rsid w:val="00C243F3"/>
    <w:rsid w:val="00C24E78"/>
    <w:rsid w:val="00C25503"/>
    <w:rsid w:val="00C255A5"/>
    <w:rsid w:val="00C2584B"/>
    <w:rsid w:val="00C25942"/>
    <w:rsid w:val="00C25DD9"/>
    <w:rsid w:val="00C2663F"/>
    <w:rsid w:val="00C266BA"/>
    <w:rsid w:val="00C2694C"/>
    <w:rsid w:val="00C269B9"/>
    <w:rsid w:val="00C26BF9"/>
    <w:rsid w:val="00C26DB8"/>
    <w:rsid w:val="00C26E11"/>
    <w:rsid w:val="00C26F9E"/>
    <w:rsid w:val="00C2742C"/>
    <w:rsid w:val="00C274E8"/>
    <w:rsid w:val="00C277FD"/>
    <w:rsid w:val="00C27C65"/>
    <w:rsid w:val="00C30976"/>
    <w:rsid w:val="00C30EB8"/>
    <w:rsid w:val="00C30FF6"/>
    <w:rsid w:val="00C313B2"/>
    <w:rsid w:val="00C31934"/>
    <w:rsid w:val="00C319AD"/>
    <w:rsid w:val="00C31F04"/>
    <w:rsid w:val="00C325F0"/>
    <w:rsid w:val="00C32B82"/>
    <w:rsid w:val="00C32CE6"/>
    <w:rsid w:val="00C33691"/>
    <w:rsid w:val="00C33DE7"/>
    <w:rsid w:val="00C3400F"/>
    <w:rsid w:val="00C3426F"/>
    <w:rsid w:val="00C34289"/>
    <w:rsid w:val="00C349BA"/>
    <w:rsid w:val="00C34B64"/>
    <w:rsid w:val="00C34C36"/>
    <w:rsid w:val="00C352B3"/>
    <w:rsid w:val="00C35345"/>
    <w:rsid w:val="00C35365"/>
    <w:rsid w:val="00C355A4"/>
    <w:rsid w:val="00C35D3B"/>
    <w:rsid w:val="00C36089"/>
    <w:rsid w:val="00C3654C"/>
    <w:rsid w:val="00C36BF5"/>
    <w:rsid w:val="00C36DBC"/>
    <w:rsid w:val="00C3705B"/>
    <w:rsid w:val="00C376BA"/>
    <w:rsid w:val="00C37CBD"/>
    <w:rsid w:val="00C37E2C"/>
    <w:rsid w:val="00C40373"/>
    <w:rsid w:val="00C40682"/>
    <w:rsid w:val="00C4082D"/>
    <w:rsid w:val="00C40AE6"/>
    <w:rsid w:val="00C40CBC"/>
    <w:rsid w:val="00C40F93"/>
    <w:rsid w:val="00C40FFA"/>
    <w:rsid w:val="00C4101B"/>
    <w:rsid w:val="00C410FE"/>
    <w:rsid w:val="00C411AF"/>
    <w:rsid w:val="00C4138D"/>
    <w:rsid w:val="00C4157D"/>
    <w:rsid w:val="00C416CB"/>
    <w:rsid w:val="00C4179A"/>
    <w:rsid w:val="00C419BF"/>
    <w:rsid w:val="00C41E3A"/>
    <w:rsid w:val="00C42031"/>
    <w:rsid w:val="00C423FF"/>
    <w:rsid w:val="00C4278D"/>
    <w:rsid w:val="00C4289C"/>
    <w:rsid w:val="00C42E8D"/>
    <w:rsid w:val="00C4304C"/>
    <w:rsid w:val="00C431F1"/>
    <w:rsid w:val="00C43315"/>
    <w:rsid w:val="00C43B11"/>
    <w:rsid w:val="00C43BF1"/>
    <w:rsid w:val="00C43E1C"/>
    <w:rsid w:val="00C43EB5"/>
    <w:rsid w:val="00C43EF2"/>
    <w:rsid w:val="00C43F72"/>
    <w:rsid w:val="00C442D9"/>
    <w:rsid w:val="00C4437B"/>
    <w:rsid w:val="00C44C1E"/>
    <w:rsid w:val="00C44EA6"/>
    <w:rsid w:val="00C44F84"/>
    <w:rsid w:val="00C45028"/>
    <w:rsid w:val="00C4516E"/>
    <w:rsid w:val="00C452F5"/>
    <w:rsid w:val="00C4536A"/>
    <w:rsid w:val="00C45426"/>
    <w:rsid w:val="00C45B2D"/>
    <w:rsid w:val="00C45F9E"/>
    <w:rsid w:val="00C46422"/>
    <w:rsid w:val="00C46555"/>
    <w:rsid w:val="00C46613"/>
    <w:rsid w:val="00C46A26"/>
    <w:rsid w:val="00C46B15"/>
    <w:rsid w:val="00C46F7D"/>
    <w:rsid w:val="00C4705C"/>
    <w:rsid w:val="00C47431"/>
    <w:rsid w:val="00C4755D"/>
    <w:rsid w:val="00C475F6"/>
    <w:rsid w:val="00C477A6"/>
    <w:rsid w:val="00C478BD"/>
    <w:rsid w:val="00C479B5"/>
    <w:rsid w:val="00C47F38"/>
    <w:rsid w:val="00C5001D"/>
    <w:rsid w:val="00C50242"/>
    <w:rsid w:val="00C502B8"/>
    <w:rsid w:val="00C5034D"/>
    <w:rsid w:val="00C5050E"/>
    <w:rsid w:val="00C505B6"/>
    <w:rsid w:val="00C50DF6"/>
    <w:rsid w:val="00C50E07"/>
    <w:rsid w:val="00C50E99"/>
    <w:rsid w:val="00C5181A"/>
    <w:rsid w:val="00C51A82"/>
    <w:rsid w:val="00C51BDF"/>
    <w:rsid w:val="00C51FED"/>
    <w:rsid w:val="00C52023"/>
    <w:rsid w:val="00C52261"/>
    <w:rsid w:val="00C523F9"/>
    <w:rsid w:val="00C526C1"/>
    <w:rsid w:val="00C52744"/>
    <w:rsid w:val="00C528EB"/>
    <w:rsid w:val="00C52EAF"/>
    <w:rsid w:val="00C536BF"/>
    <w:rsid w:val="00C53BD5"/>
    <w:rsid w:val="00C53D3B"/>
    <w:rsid w:val="00C53EB3"/>
    <w:rsid w:val="00C54018"/>
    <w:rsid w:val="00C540B5"/>
    <w:rsid w:val="00C542D4"/>
    <w:rsid w:val="00C54B6F"/>
    <w:rsid w:val="00C54D71"/>
    <w:rsid w:val="00C55318"/>
    <w:rsid w:val="00C555FC"/>
    <w:rsid w:val="00C55B91"/>
    <w:rsid w:val="00C563F5"/>
    <w:rsid w:val="00C566AF"/>
    <w:rsid w:val="00C56D58"/>
    <w:rsid w:val="00C56EB5"/>
    <w:rsid w:val="00C570F7"/>
    <w:rsid w:val="00C5752A"/>
    <w:rsid w:val="00C575E3"/>
    <w:rsid w:val="00C57BC9"/>
    <w:rsid w:val="00C57CB2"/>
    <w:rsid w:val="00C57D8E"/>
    <w:rsid w:val="00C57F54"/>
    <w:rsid w:val="00C60B3C"/>
    <w:rsid w:val="00C60C69"/>
    <w:rsid w:val="00C60D26"/>
    <w:rsid w:val="00C60E3E"/>
    <w:rsid w:val="00C61032"/>
    <w:rsid w:val="00C621DA"/>
    <w:rsid w:val="00C622FE"/>
    <w:rsid w:val="00C626DF"/>
    <w:rsid w:val="00C62CD5"/>
    <w:rsid w:val="00C62F50"/>
    <w:rsid w:val="00C6306D"/>
    <w:rsid w:val="00C6323D"/>
    <w:rsid w:val="00C636E6"/>
    <w:rsid w:val="00C639D6"/>
    <w:rsid w:val="00C63A2C"/>
    <w:rsid w:val="00C63A5F"/>
    <w:rsid w:val="00C63D20"/>
    <w:rsid w:val="00C63EA2"/>
    <w:rsid w:val="00C63F8E"/>
    <w:rsid w:val="00C647FB"/>
    <w:rsid w:val="00C654E0"/>
    <w:rsid w:val="00C65589"/>
    <w:rsid w:val="00C656E6"/>
    <w:rsid w:val="00C65B4D"/>
    <w:rsid w:val="00C65BA8"/>
    <w:rsid w:val="00C65D3D"/>
    <w:rsid w:val="00C65E5A"/>
    <w:rsid w:val="00C66332"/>
    <w:rsid w:val="00C6695C"/>
    <w:rsid w:val="00C66977"/>
    <w:rsid w:val="00C66A04"/>
    <w:rsid w:val="00C66B6E"/>
    <w:rsid w:val="00C6701D"/>
    <w:rsid w:val="00C6729F"/>
    <w:rsid w:val="00C67357"/>
    <w:rsid w:val="00C67697"/>
    <w:rsid w:val="00C677C2"/>
    <w:rsid w:val="00C67822"/>
    <w:rsid w:val="00C6785D"/>
    <w:rsid w:val="00C67EAB"/>
    <w:rsid w:val="00C70342"/>
    <w:rsid w:val="00C70584"/>
    <w:rsid w:val="00C709A1"/>
    <w:rsid w:val="00C70DFF"/>
    <w:rsid w:val="00C71097"/>
    <w:rsid w:val="00C719DD"/>
    <w:rsid w:val="00C71F93"/>
    <w:rsid w:val="00C723DC"/>
    <w:rsid w:val="00C72988"/>
    <w:rsid w:val="00C729AA"/>
    <w:rsid w:val="00C72A52"/>
    <w:rsid w:val="00C72F91"/>
    <w:rsid w:val="00C7324F"/>
    <w:rsid w:val="00C735D1"/>
    <w:rsid w:val="00C7364D"/>
    <w:rsid w:val="00C746EE"/>
    <w:rsid w:val="00C74A5A"/>
    <w:rsid w:val="00C74D7A"/>
    <w:rsid w:val="00C750CF"/>
    <w:rsid w:val="00C751FE"/>
    <w:rsid w:val="00C75539"/>
    <w:rsid w:val="00C75812"/>
    <w:rsid w:val="00C75A6B"/>
    <w:rsid w:val="00C75F26"/>
    <w:rsid w:val="00C7615D"/>
    <w:rsid w:val="00C763B6"/>
    <w:rsid w:val="00C7644F"/>
    <w:rsid w:val="00C765A0"/>
    <w:rsid w:val="00C768F6"/>
    <w:rsid w:val="00C76A1F"/>
    <w:rsid w:val="00C77597"/>
    <w:rsid w:val="00C77A1D"/>
    <w:rsid w:val="00C77C58"/>
    <w:rsid w:val="00C77D10"/>
    <w:rsid w:val="00C80073"/>
    <w:rsid w:val="00C807ED"/>
    <w:rsid w:val="00C80C69"/>
    <w:rsid w:val="00C80DEA"/>
    <w:rsid w:val="00C8103F"/>
    <w:rsid w:val="00C8143F"/>
    <w:rsid w:val="00C8169A"/>
    <w:rsid w:val="00C81C85"/>
    <w:rsid w:val="00C81F02"/>
    <w:rsid w:val="00C82AEE"/>
    <w:rsid w:val="00C82CE5"/>
    <w:rsid w:val="00C83214"/>
    <w:rsid w:val="00C832DC"/>
    <w:rsid w:val="00C834A8"/>
    <w:rsid w:val="00C8377F"/>
    <w:rsid w:val="00C83874"/>
    <w:rsid w:val="00C83968"/>
    <w:rsid w:val="00C83A5A"/>
    <w:rsid w:val="00C83CE0"/>
    <w:rsid w:val="00C849BC"/>
    <w:rsid w:val="00C84D02"/>
    <w:rsid w:val="00C84E9E"/>
    <w:rsid w:val="00C85229"/>
    <w:rsid w:val="00C85DC2"/>
    <w:rsid w:val="00C8646D"/>
    <w:rsid w:val="00C8651B"/>
    <w:rsid w:val="00C868D2"/>
    <w:rsid w:val="00C86FAE"/>
    <w:rsid w:val="00C877E4"/>
    <w:rsid w:val="00C8793A"/>
    <w:rsid w:val="00C9004F"/>
    <w:rsid w:val="00C90519"/>
    <w:rsid w:val="00C90E49"/>
    <w:rsid w:val="00C91C4B"/>
    <w:rsid w:val="00C91DE3"/>
    <w:rsid w:val="00C91F58"/>
    <w:rsid w:val="00C924A9"/>
    <w:rsid w:val="00C925F5"/>
    <w:rsid w:val="00C92AAA"/>
    <w:rsid w:val="00C92C7F"/>
    <w:rsid w:val="00C92D3C"/>
    <w:rsid w:val="00C92FF7"/>
    <w:rsid w:val="00C931E8"/>
    <w:rsid w:val="00C933C8"/>
    <w:rsid w:val="00C93479"/>
    <w:rsid w:val="00C9356F"/>
    <w:rsid w:val="00C9369D"/>
    <w:rsid w:val="00C93A5C"/>
    <w:rsid w:val="00C93A7C"/>
    <w:rsid w:val="00C94235"/>
    <w:rsid w:val="00C944FA"/>
    <w:rsid w:val="00C94509"/>
    <w:rsid w:val="00C948EA"/>
    <w:rsid w:val="00C9560D"/>
    <w:rsid w:val="00C95854"/>
    <w:rsid w:val="00C958D6"/>
    <w:rsid w:val="00C95D41"/>
    <w:rsid w:val="00C95EFF"/>
    <w:rsid w:val="00C96106"/>
    <w:rsid w:val="00C96289"/>
    <w:rsid w:val="00C9659C"/>
    <w:rsid w:val="00C968C0"/>
    <w:rsid w:val="00C96B73"/>
    <w:rsid w:val="00C96E61"/>
    <w:rsid w:val="00C96E6F"/>
    <w:rsid w:val="00C96F23"/>
    <w:rsid w:val="00C973A4"/>
    <w:rsid w:val="00C973C1"/>
    <w:rsid w:val="00C97872"/>
    <w:rsid w:val="00C978D0"/>
    <w:rsid w:val="00C978E8"/>
    <w:rsid w:val="00C97904"/>
    <w:rsid w:val="00C9794E"/>
    <w:rsid w:val="00C97B02"/>
    <w:rsid w:val="00CA02A1"/>
    <w:rsid w:val="00CA0532"/>
    <w:rsid w:val="00CA0B09"/>
    <w:rsid w:val="00CA0BA2"/>
    <w:rsid w:val="00CA133C"/>
    <w:rsid w:val="00CA156B"/>
    <w:rsid w:val="00CA1899"/>
    <w:rsid w:val="00CA1A11"/>
    <w:rsid w:val="00CA2241"/>
    <w:rsid w:val="00CA276D"/>
    <w:rsid w:val="00CA2E36"/>
    <w:rsid w:val="00CA31C2"/>
    <w:rsid w:val="00CA33A6"/>
    <w:rsid w:val="00CA34EE"/>
    <w:rsid w:val="00CA3509"/>
    <w:rsid w:val="00CA36B5"/>
    <w:rsid w:val="00CA38C7"/>
    <w:rsid w:val="00CA3CDD"/>
    <w:rsid w:val="00CA3E4F"/>
    <w:rsid w:val="00CA403B"/>
    <w:rsid w:val="00CA41F6"/>
    <w:rsid w:val="00CA49DA"/>
    <w:rsid w:val="00CA4AD2"/>
    <w:rsid w:val="00CA4B41"/>
    <w:rsid w:val="00CA4D83"/>
    <w:rsid w:val="00CA4DA7"/>
    <w:rsid w:val="00CA505A"/>
    <w:rsid w:val="00CA5449"/>
    <w:rsid w:val="00CA5479"/>
    <w:rsid w:val="00CA54D4"/>
    <w:rsid w:val="00CA576C"/>
    <w:rsid w:val="00CA59DD"/>
    <w:rsid w:val="00CA6C3A"/>
    <w:rsid w:val="00CA6FA3"/>
    <w:rsid w:val="00CA6FAC"/>
    <w:rsid w:val="00CA711A"/>
    <w:rsid w:val="00CA738A"/>
    <w:rsid w:val="00CA73E2"/>
    <w:rsid w:val="00CA77AF"/>
    <w:rsid w:val="00CA799F"/>
    <w:rsid w:val="00CA7ADC"/>
    <w:rsid w:val="00CB008E"/>
    <w:rsid w:val="00CB0138"/>
    <w:rsid w:val="00CB01FA"/>
    <w:rsid w:val="00CB0737"/>
    <w:rsid w:val="00CB097A"/>
    <w:rsid w:val="00CB0A3A"/>
    <w:rsid w:val="00CB0DA9"/>
    <w:rsid w:val="00CB10F6"/>
    <w:rsid w:val="00CB11BE"/>
    <w:rsid w:val="00CB1C37"/>
    <w:rsid w:val="00CB1E1D"/>
    <w:rsid w:val="00CB1EF1"/>
    <w:rsid w:val="00CB21F0"/>
    <w:rsid w:val="00CB22B2"/>
    <w:rsid w:val="00CB22BD"/>
    <w:rsid w:val="00CB26EC"/>
    <w:rsid w:val="00CB2D2A"/>
    <w:rsid w:val="00CB2FFA"/>
    <w:rsid w:val="00CB348C"/>
    <w:rsid w:val="00CB39A5"/>
    <w:rsid w:val="00CB3ED9"/>
    <w:rsid w:val="00CB3EF7"/>
    <w:rsid w:val="00CB4695"/>
    <w:rsid w:val="00CB4729"/>
    <w:rsid w:val="00CB4A33"/>
    <w:rsid w:val="00CB4B3E"/>
    <w:rsid w:val="00CB4F35"/>
    <w:rsid w:val="00CB50C9"/>
    <w:rsid w:val="00CB51F5"/>
    <w:rsid w:val="00CB5310"/>
    <w:rsid w:val="00CB591E"/>
    <w:rsid w:val="00CB5AE7"/>
    <w:rsid w:val="00CB5B1E"/>
    <w:rsid w:val="00CB5DF0"/>
    <w:rsid w:val="00CB5FFB"/>
    <w:rsid w:val="00CB606D"/>
    <w:rsid w:val="00CB6287"/>
    <w:rsid w:val="00CB62D0"/>
    <w:rsid w:val="00CB6589"/>
    <w:rsid w:val="00CB677E"/>
    <w:rsid w:val="00CB692D"/>
    <w:rsid w:val="00CB7683"/>
    <w:rsid w:val="00CB787A"/>
    <w:rsid w:val="00CB7BC1"/>
    <w:rsid w:val="00CB7D07"/>
    <w:rsid w:val="00CB7F04"/>
    <w:rsid w:val="00CC0439"/>
    <w:rsid w:val="00CC0A5B"/>
    <w:rsid w:val="00CC0B8A"/>
    <w:rsid w:val="00CC0C4A"/>
    <w:rsid w:val="00CC131D"/>
    <w:rsid w:val="00CC14A4"/>
    <w:rsid w:val="00CC17F0"/>
    <w:rsid w:val="00CC1853"/>
    <w:rsid w:val="00CC1A34"/>
    <w:rsid w:val="00CC1FAE"/>
    <w:rsid w:val="00CC237C"/>
    <w:rsid w:val="00CC24BB"/>
    <w:rsid w:val="00CC29EF"/>
    <w:rsid w:val="00CC2D14"/>
    <w:rsid w:val="00CC2F60"/>
    <w:rsid w:val="00CC3276"/>
    <w:rsid w:val="00CC3A23"/>
    <w:rsid w:val="00CC3ACA"/>
    <w:rsid w:val="00CC3D59"/>
    <w:rsid w:val="00CC3D72"/>
    <w:rsid w:val="00CC3DC3"/>
    <w:rsid w:val="00CC4343"/>
    <w:rsid w:val="00CC44D8"/>
    <w:rsid w:val="00CC4584"/>
    <w:rsid w:val="00CC47D7"/>
    <w:rsid w:val="00CC481E"/>
    <w:rsid w:val="00CC4D2A"/>
    <w:rsid w:val="00CC50C1"/>
    <w:rsid w:val="00CC5439"/>
    <w:rsid w:val="00CC55AF"/>
    <w:rsid w:val="00CC561D"/>
    <w:rsid w:val="00CC567B"/>
    <w:rsid w:val="00CC5811"/>
    <w:rsid w:val="00CC5B8F"/>
    <w:rsid w:val="00CC5CCF"/>
    <w:rsid w:val="00CC6D10"/>
    <w:rsid w:val="00CC6E22"/>
    <w:rsid w:val="00CC6F87"/>
    <w:rsid w:val="00CC7082"/>
    <w:rsid w:val="00CC7127"/>
    <w:rsid w:val="00CC737C"/>
    <w:rsid w:val="00CC7DB8"/>
    <w:rsid w:val="00CD03F5"/>
    <w:rsid w:val="00CD0683"/>
    <w:rsid w:val="00CD06ED"/>
    <w:rsid w:val="00CD087D"/>
    <w:rsid w:val="00CD0937"/>
    <w:rsid w:val="00CD0CF3"/>
    <w:rsid w:val="00CD0F5D"/>
    <w:rsid w:val="00CD1091"/>
    <w:rsid w:val="00CD1298"/>
    <w:rsid w:val="00CD196B"/>
    <w:rsid w:val="00CD1C0B"/>
    <w:rsid w:val="00CD1D95"/>
    <w:rsid w:val="00CD2225"/>
    <w:rsid w:val="00CD22B4"/>
    <w:rsid w:val="00CD2396"/>
    <w:rsid w:val="00CD239A"/>
    <w:rsid w:val="00CD2D73"/>
    <w:rsid w:val="00CD3548"/>
    <w:rsid w:val="00CD368D"/>
    <w:rsid w:val="00CD3784"/>
    <w:rsid w:val="00CD3AE3"/>
    <w:rsid w:val="00CD3F17"/>
    <w:rsid w:val="00CD43D0"/>
    <w:rsid w:val="00CD441B"/>
    <w:rsid w:val="00CD442B"/>
    <w:rsid w:val="00CD461B"/>
    <w:rsid w:val="00CD4A58"/>
    <w:rsid w:val="00CD4DF0"/>
    <w:rsid w:val="00CD5512"/>
    <w:rsid w:val="00CD6E3D"/>
    <w:rsid w:val="00CD71AB"/>
    <w:rsid w:val="00CD746A"/>
    <w:rsid w:val="00CD7567"/>
    <w:rsid w:val="00CD77F2"/>
    <w:rsid w:val="00CD799A"/>
    <w:rsid w:val="00CD7FD2"/>
    <w:rsid w:val="00CE0109"/>
    <w:rsid w:val="00CE09ED"/>
    <w:rsid w:val="00CE0A18"/>
    <w:rsid w:val="00CE0C0D"/>
    <w:rsid w:val="00CE1152"/>
    <w:rsid w:val="00CE1377"/>
    <w:rsid w:val="00CE1659"/>
    <w:rsid w:val="00CE198D"/>
    <w:rsid w:val="00CE1A12"/>
    <w:rsid w:val="00CE1BB2"/>
    <w:rsid w:val="00CE1CCB"/>
    <w:rsid w:val="00CE1DF4"/>
    <w:rsid w:val="00CE1F89"/>
    <w:rsid w:val="00CE1FC5"/>
    <w:rsid w:val="00CE2180"/>
    <w:rsid w:val="00CE270B"/>
    <w:rsid w:val="00CE27A4"/>
    <w:rsid w:val="00CE329A"/>
    <w:rsid w:val="00CE331F"/>
    <w:rsid w:val="00CE364C"/>
    <w:rsid w:val="00CE413C"/>
    <w:rsid w:val="00CE46E5"/>
    <w:rsid w:val="00CE46FB"/>
    <w:rsid w:val="00CE485A"/>
    <w:rsid w:val="00CE4E26"/>
    <w:rsid w:val="00CE5125"/>
    <w:rsid w:val="00CE526C"/>
    <w:rsid w:val="00CE5279"/>
    <w:rsid w:val="00CE52CE"/>
    <w:rsid w:val="00CE53AB"/>
    <w:rsid w:val="00CE5524"/>
    <w:rsid w:val="00CE5A78"/>
    <w:rsid w:val="00CE5C59"/>
    <w:rsid w:val="00CE5F96"/>
    <w:rsid w:val="00CE5FA1"/>
    <w:rsid w:val="00CE5FCF"/>
    <w:rsid w:val="00CE613E"/>
    <w:rsid w:val="00CE63FB"/>
    <w:rsid w:val="00CE6551"/>
    <w:rsid w:val="00CE66CA"/>
    <w:rsid w:val="00CE6E2C"/>
    <w:rsid w:val="00CE6F70"/>
    <w:rsid w:val="00CE7422"/>
    <w:rsid w:val="00CE75E5"/>
    <w:rsid w:val="00CE76D2"/>
    <w:rsid w:val="00CE78AE"/>
    <w:rsid w:val="00CE7AD2"/>
    <w:rsid w:val="00CE7B8F"/>
    <w:rsid w:val="00CE7E62"/>
    <w:rsid w:val="00CF00FB"/>
    <w:rsid w:val="00CF0333"/>
    <w:rsid w:val="00CF0885"/>
    <w:rsid w:val="00CF0ABD"/>
    <w:rsid w:val="00CF0DFA"/>
    <w:rsid w:val="00CF0ECA"/>
    <w:rsid w:val="00CF11E3"/>
    <w:rsid w:val="00CF155A"/>
    <w:rsid w:val="00CF166B"/>
    <w:rsid w:val="00CF19DA"/>
    <w:rsid w:val="00CF1B19"/>
    <w:rsid w:val="00CF1C7F"/>
    <w:rsid w:val="00CF1CC0"/>
    <w:rsid w:val="00CF1D7F"/>
    <w:rsid w:val="00CF1E7A"/>
    <w:rsid w:val="00CF1F28"/>
    <w:rsid w:val="00CF2234"/>
    <w:rsid w:val="00CF24F8"/>
    <w:rsid w:val="00CF2653"/>
    <w:rsid w:val="00CF27E4"/>
    <w:rsid w:val="00CF2EB4"/>
    <w:rsid w:val="00CF353B"/>
    <w:rsid w:val="00CF3577"/>
    <w:rsid w:val="00CF3789"/>
    <w:rsid w:val="00CF4247"/>
    <w:rsid w:val="00CF44CE"/>
    <w:rsid w:val="00CF4AA6"/>
    <w:rsid w:val="00CF4B5B"/>
    <w:rsid w:val="00CF4ED7"/>
    <w:rsid w:val="00CF5263"/>
    <w:rsid w:val="00CF5341"/>
    <w:rsid w:val="00CF579A"/>
    <w:rsid w:val="00CF60B5"/>
    <w:rsid w:val="00CF6265"/>
    <w:rsid w:val="00CF6C71"/>
    <w:rsid w:val="00CF7076"/>
    <w:rsid w:val="00CF774C"/>
    <w:rsid w:val="00CF7BEB"/>
    <w:rsid w:val="00CF7E89"/>
    <w:rsid w:val="00D004FA"/>
    <w:rsid w:val="00D00636"/>
    <w:rsid w:val="00D006BB"/>
    <w:rsid w:val="00D00A57"/>
    <w:rsid w:val="00D00B71"/>
    <w:rsid w:val="00D00E49"/>
    <w:rsid w:val="00D012D7"/>
    <w:rsid w:val="00D014EF"/>
    <w:rsid w:val="00D0156C"/>
    <w:rsid w:val="00D01B21"/>
    <w:rsid w:val="00D01E2F"/>
    <w:rsid w:val="00D02580"/>
    <w:rsid w:val="00D0285F"/>
    <w:rsid w:val="00D02AB3"/>
    <w:rsid w:val="00D02F03"/>
    <w:rsid w:val="00D03000"/>
    <w:rsid w:val="00D03102"/>
    <w:rsid w:val="00D03356"/>
    <w:rsid w:val="00D03534"/>
    <w:rsid w:val="00D035D4"/>
    <w:rsid w:val="00D03727"/>
    <w:rsid w:val="00D0378A"/>
    <w:rsid w:val="00D03A06"/>
    <w:rsid w:val="00D03C18"/>
    <w:rsid w:val="00D04848"/>
    <w:rsid w:val="00D05045"/>
    <w:rsid w:val="00D05132"/>
    <w:rsid w:val="00D05E2B"/>
    <w:rsid w:val="00D05EA9"/>
    <w:rsid w:val="00D05F16"/>
    <w:rsid w:val="00D060CC"/>
    <w:rsid w:val="00D061ED"/>
    <w:rsid w:val="00D063F1"/>
    <w:rsid w:val="00D064D3"/>
    <w:rsid w:val="00D0676F"/>
    <w:rsid w:val="00D06D0C"/>
    <w:rsid w:val="00D06D6D"/>
    <w:rsid w:val="00D071F8"/>
    <w:rsid w:val="00D07252"/>
    <w:rsid w:val="00D074F4"/>
    <w:rsid w:val="00D079E7"/>
    <w:rsid w:val="00D07AFF"/>
    <w:rsid w:val="00D07CE1"/>
    <w:rsid w:val="00D07FD4"/>
    <w:rsid w:val="00D1026A"/>
    <w:rsid w:val="00D10276"/>
    <w:rsid w:val="00D105DA"/>
    <w:rsid w:val="00D107CF"/>
    <w:rsid w:val="00D109BF"/>
    <w:rsid w:val="00D111CA"/>
    <w:rsid w:val="00D111CF"/>
    <w:rsid w:val="00D117B9"/>
    <w:rsid w:val="00D11A10"/>
    <w:rsid w:val="00D11A8A"/>
    <w:rsid w:val="00D11B0B"/>
    <w:rsid w:val="00D1204D"/>
    <w:rsid w:val="00D12293"/>
    <w:rsid w:val="00D12365"/>
    <w:rsid w:val="00D1241E"/>
    <w:rsid w:val="00D127AD"/>
    <w:rsid w:val="00D12F30"/>
    <w:rsid w:val="00D13D26"/>
    <w:rsid w:val="00D13F9F"/>
    <w:rsid w:val="00D14236"/>
    <w:rsid w:val="00D14553"/>
    <w:rsid w:val="00D14BC9"/>
    <w:rsid w:val="00D14DB1"/>
    <w:rsid w:val="00D14E28"/>
    <w:rsid w:val="00D150BA"/>
    <w:rsid w:val="00D15353"/>
    <w:rsid w:val="00D15368"/>
    <w:rsid w:val="00D15A1B"/>
    <w:rsid w:val="00D15E51"/>
    <w:rsid w:val="00D15EA4"/>
    <w:rsid w:val="00D15F43"/>
    <w:rsid w:val="00D16014"/>
    <w:rsid w:val="00D16266"/>
    <w:rsid w:val="00D16542"/>
    <w:rsid w:val="00D1699D"/>
    <w:rsid w:val="00D16A87"/>
    <w:rsid w:val="00D16C1E"/>
    <w:rsid w:val="00D16D3A"/>
    <w:rsid w:val="00D16E87"/>
    <w:rsid w:val="00D17678"/>
    <w:rsid w:val="00D17953"/>
    <w:rsid w:val="00D17A2A"/>
    <w:rsid w:val="00D17AF2"/>
    <w:rsid w:val="00D17EBA"/>
    <w:rsid w:val="00D20004"/>
    <w:rsid w:val="00D20243"/>
    <w:rsid w:val="00D2084D"/>
    <w:rsid w:val="00D20B8B"/>
    <w:rsid w:val="00D20D28"/>
    <w:rsid w:val="00D212E6"/>
    <w:rsid w:val="00D2162C"/>
    <w:rsid w:val="00D21A3C"/>
    <w:rsid w:val="00D22342"/>
    <w:rsid w:val="00D22ABA"/>
    <w:rsid w:val="00D22C56"/>
    <w:rsid w:val="00D22CEE"/>
    <w:rsid w:val="00D22FFC"/>
    <w:rsid w:val="00D230E4"/>
    <w:rsid w:val="00D233F1"/>
    <w:rsid w:val="00D2490B"/>
    <w:rsid w:val="00D24B4C"/>
    <w:rsid w:val="00D24E25"/>
    <w:rsid w:val="00D256F8"/>
    <w:rsid w:val="00D2580C"/>
    <w:rsid w:val="00D25BDA"/>
    <w:rsid w:val="00D25FA9"/>
    <w:rsid w:val="00D26142"/>
    <w:rsid w:val="00D2685C"/>
    <w:rsid w:val="00D26A22"/>
    <w:rsid w:val="00D26A3B"/>
    <w:rsid w:val="00D26E6F"/>
    <w:rsid w:val="00D27093"/>
    <w:rsid w:val="00D2749D"/>
    <w:rsid w:val="00D27AB2"/>
    <w:rsid w:val="00D27B70"/>
    <w:rsid w:val="00D300CB"/>
    <w:rsid w:val="00D302FD"/>
    <w:rsid w:val="00D30326"/>
    <w:rsid w:val="00D3038A"/>
    <w:rsid w:val="00D30436"/>
    <w:rsid w:val="00D3098D"/>
    <w:rsid w:val="00D30B75"/>
    <w:rsid w:val="00D318AE"/>
    <w:rsid w:val="00D319AD"/>
    <w:rsid w:val="00D31A02"/>
    <w:rsid w:val="00D31A68"/>
    <w:rsid w:val="00D31BD4"/>
    <w:rsid w:val="00D31C2D"/>
    <w:rsid w:val="00D32051"/>
    <w:rsid w:val="00D327DC"/>
    <w:rsid w:val="00D32D16"/>
    <w:rsid w:val="00D3323C"/>
    <w:rsid w:val="00D333A9"/>
    <w:rsid w:val="00D33456"/>
    <w:rsid w:val="00D33581"/>
    <w:rsid w:val="00D3396F"/>
    <w:rsid w:val="00D33A1E"/>
    <w:rsid w:val="00D33D4D"/>
    <w:rsid w:val="00D348D4"/>
    <w:rsid w:val="00D34A0B"/>
    <w:rsid w:val="00D34E95"/>
    <w:rsid w:val="00D35513"/>
    <w:rsid w:val="00D35672"/>
    <w:rsid w:val="00D36234"/>
    <w:rsid w:val="00D36371"/>
    <w:rsid w:val="00D366E5"/>
    <w:rsid w:val="00D36A61"/>
    <w:rsid w:val="00D3786D"/>
    <w:rsid w:val="00D37A2E"/>
    <w:rsid w:val="00D37B77"/>
    <w:rsid w:val="00D37F2B"/>
    <w:rsid w:val="00D40246"/>
    <w:rsid w:val="00D404C3"/>
    <w:rsid w:val="00D40F00"/>
    <w:rsid w:val="00D40F74"/>
    <w:rsid w:val="00D4135C"/>
    <w:rsid w:val="00D4162F"/>
    <w:rsid w:val="00D41980"/>
    <w:rsid w:val="00D42410"/>
    <w:rsid w:val="00D42521"/>
    <w:rsid w:val="00D42ABC"/>
    <w:rsid w:val="00D42D68"/>
    <w:rsid w:val="00D42E2F"/>
    <w:rsid w:val="00D437D8"/>
    <w:rsid w:val="00D439CF"/>
    <w:rsid w:val="00D43A0C"/>
    <w:rsid w:val="00D43F71"/>
    <w:rsid w:val="00D44318"/>
    <w:rsid w:val="00D44427"/>
    <w:rsid w:val="00D44994"/>
    <w:rsid w:val="00D44E58"/>
    <w:rsid w:val="00D45285"/>
    <w:rsid w:val="00D45504"/>
    <w:rsid w:val="00D455D6"/>
    <w:rsid w:val="00D455F5"/>
    <w:rsid w:val="00D45D55"/>
    <w:rsid w:val="00D45DF3"/>
    <w:rsid w:val="00D4607B"/>
    <w:rsid w:val="00D46174"/>
    <w:rsid w:val="00D46349"/>
    <w:rsid w:val="00D46B05"/>
    <w:rsid w:val="00D47074"/>
    <w:rsid w:val="00D4759C"/>
    <w:rsid w:val="00D47627"/>
    <w:rsid w:val="00D47DD0"/>
    <w:rsid w:val="00D50069"/>
    <w:rsid w:val="00D50094"/>
    <w:rsid w:val="00D50183"/>
    <w:rsid w:val="00D507E5"/>
    <w:rsid w:val="00D50AD7"/>
    <w:rsid w:val="00D50B40"/>
    <w:rsid w:val="00D50EDF"/>
    <w:rsid w:val="00D51257"/>
    <w:rsid w:val="00D51323"/>
    <w:rsid w:val="00D513C2"/>
    <w:rsid w:val="00D51B8A"/>
    <w:rsid w:val="00D51D12"/>
    <w:rsid w:val="00D51DD4"/>
    <w:rsid w:val="00D51F38"/>
    <w:rsid w:val="00D51FC9"/>
    <w:rsid w:val="00D52396"/>
    <w:rsid w:val="00D52F2E"/>
    <w:rsid w:val="00D5362B"/>
    <w:rsid w:val="00D53E69"/>
    <w:rsid w:val="00D5416A"/>
    <w:rsid w:val="00D54202"/>
    <w:rsid w:val="00D54255"/>
    <w:rsid w:val="00D548F1"/>
    <w:rsid w:val="00D54F0E"/>
    <w:rsid w:val="00D54F9F"/>
    <w:rsid w:val="00D55072"/>
    <w:rsid w:val="00D551B5"/>
    <w:rsid w:val="00D55AAC"/>
    <w:rsid w:val="00D55D88"/>
    <w:rsid w:val="00D563AE"/>
    <w:rsid w:val="00D56DB2"/>
    <w:rsid w:val="00D56DDB"/>
    <w:rsid w:val="00D571E4"/>
    <w:rsid w:val="00D5747F"/>
    <w:rsid w:val="00D57495"/>
    <w:rsid w:val="00D574FA"/>
    <w:rsid w:val="00D60463"/>
    <w:rsid w:val="00D60C8D"/>
    <w:rsid w:val="00D61018"/>
    <w:rsid w:val="00D61341"/>
    <w:rsid w:val="00D61374"/>
    <w:rsid w:val="00D6168A"/>
    <w:rsid w:val="00D616A5"/>
    <w:rsid w:val="00D61EF8"/>
    <w:rsid w:val="00D61FF0"/>
    <w:rsid w:val="00D6211D"/>
    <w:rsid w:val="00D626CD"/>
    <w:rsid w:val="00D62C97"/>
    <w:rsid w:val="00D62DF0"/>
    <w:rsid w:val="00D63517"/>
    <w:rsid w:val="00D636D1"/>
    <w:rsid w:val="00D637CA"/>
    <w:rsid w:val="00D63825"/>
    <w:rsid w:val="00D638B9"/>
    <w:rsid w:val="00D63B75"/>
    <w:rsid w:val="00D647CC"/>
    <w:rsid w:val="00D65527"/>
    <w:rsid w:val="00D658EF"/>
    <w:rsid w:val="00D659B1"/>
    <w:rsid w:val="00D65ACF"/>
    <w:rsid w:val="00D65D9C"/>
    <w:rsid w:val="00D65EAA"/>
    <w:rsid w:val="00D6622B"/>
    <w:rsid w:val="00D6636B"/>
    <w:rsid w:val="00D66413"/>
    <w:rsid w:val="00D66444"/>
    <w:rsid w:val="00D66608"/>
    <w:rsid w:val="00D66634"/>
    <w:rsid w:val="00D667BD"/>
    <w:rsid w:val="00D66B5C"/>
    <w:rsid w:val="00D66CF6"/>
    <w:rsid w:val="00D66D59"/>
    <w:rsid w:val="00D66E18"/>
    <w:rsid w:val="00D6734D"/>
    <w:rsid w:val="00D679CF"/>
    <w:rsid w:val="00D679D3"/>
    <w:rsid w:val="00D7010B"/>
    <w:rsid w:val="00D702EA"/>
    <w:rsid w:val="00D7037A"/>
    <w:rsid w:val="00D703F5"/>
    <w:rsid w:val="00D70640"/>
    <w:rsid w:val="00D70667"/>
    <w:rsid w:val="00D709C0"/>
    <w:rsid w:val="00D70EDD"/>
    <w:rsid w:val="00D7134D"/>
    <w:rsid w:val="00D71519"/>
    <w:rsid w:val="00D7157B"/>
    <w:rsid w:val="00D715AD"/>
    <w:rsid w:val="00D71A8D"/>
    <w:rsid w:val="00D7207D"/>
    <w:rsid w:val="00D724A9"/>
    <w:rsid w:val="00D72586"/>
    <w:rsid w:val="00D727D2"/>
    <w:rsid w:val="00D72E92"/>
    <w:rsid w:val="00D72F28"/>
    <w:rsid w:val="00D73180"/>
    <w:rsid w:val="00D7356F"/>
    <w:rsid w:val="00D73587"/>
    <w:rsid w:val="00D73BA8"/>
    <w:rsid w:val="00D73EBB"/>
    <w:rsid w:val="00D7403B"/>
    <w:rsid w:val="00D74059"/>
    <w:rsid w:val="00D74E1D"/>
    <w:rsid w:val="00D74EB0"/>
    <w:rsid w:val="00D751FB"/>
    <w:rsid w:val="00D754D6"/>
    <w:rsid w:val="00D755EB"/>
    <w:rsid w:val="00D755FF"/>
    <w:rsid w:val="00D761AA"/>
    <w:rsid w:val="00D76C5E"/>
    <w:rsid w:val="00D76D18"/>
    <w:rsid w:val="00D76ED6"/>
    <w:rsid w:val="00D76FAE"/>
    <w:rsid w:val="00D77372"/>
    <w:rsid w:val="00D777D7"/>
    <w:rsid w:val="00D77885"/>
    <w:rsid w:val="00D77A2C"/>
    <w:rsid w:val="00D77DCE"/>
    <w:rsid w:val="00D80854"/>
    <w:rsid w:val="00D80AB8"/>
    <w:rsid w:val="00D80B5F"/>
    <w:rsid w:val="00D81792"/>
    <w:rsid w:val="00D81959"/>
    <w:rsid w:val="00D819B1"/>
    <w:rsid w:val="00D82494"/>
    <w:rsid w:val="00D826FF"/>
    <w:rsid w:val="00D82E3A"/>
    <w:rsid w:val="00D82E86"/>
    <w:rsid w:val="00D83009"/>
    <w:rsid w:val="00D83AE9"/>
    <w:rsid w:val="00D83BC8"/>
    <w:rsid w:val="00D83FFE"/>
    <w:rsid w:val="00D841FB"/>
    <w:rsid w:val="00D84309"/>
    <w:rsid w:val="00D843E4"/>
    <w:rsid w:val="00D8515D"/>
    <w:rsid w:val="00D85183"/>
    <w:rsid w:val="00D85488"/>
    <w:rsid w:val="00D857B8"/>
    <w:rsid w:val="00D85993"/>
    <w:rsid w:val="00D85C0F"/>
    <w:rsid w:val="00D85D1E"/>
    <w:rsid w:val="00D85D58"/>
    <w:rsid w:val="00D85F13"/>
    <w:rsid w:val="00D863E2"/>
    <w:rsid w:val="00D866AB"/>
    <w:rsid w:val="00D86858"/>
    <w:rsid w:val="00D86B25"/>
    <w:rsid w:val="00D86F3F"/>
    <w:rsid w:val="00D87175"/>
    <w:rsid w:val="00D8738A"/>
    <w:rsid w:val="00D87851"/>
    <w:rsid w:val="00D87ABF"/>
    <w:rsid w:val="00D87D17"/>
    <w:rsid w:val="00D87F1D"/>
    <w:rsid w:val="00D87FC9"/>
    <w:rsid w:val="00D907BF"/>
    <w:rsid w:val="00D90984"/>
    <w:rsid w:val="00D90CD3"/>
    <w:rsid w:val="00D90D1A"/>
    <w:rsid w:val="00D90F99"/>
    <w:rsid w:val="00D919E6"/>
    <w:rsid w:val="00D91A05"/>
    <w:rsid w:val="00D91ABB"/>
    <w:rsid w:val="00D91BC2"/>
    <w:rsid w:val="00D91BE1"/>
    <w:rsid w:val="00D91E34"/>
    <w:rsid w:val="00D92508"/>
    <w:rsid w:val="00D929AE"/>
    <w:rsid w:val="00D92ABA"/>
    <w:rsid w:val="00D92B4A"/>
    <w:rsid w:val="00D92C29"/>
    <w:rsid w:val="00D92DB9"/>
    <w:rsid w:val="00D9328D"/>
    <w:rsid w:val="00D936E2"/>
    <w:rsid w:val="00D939C5"/>
    <w:rsid w:val="00D93D98"/>
    <w:rsid w:val="00D93F43"/>
    <w:rsid w:val="00D9450C"/>
    <w:rsid w:val="00D947E8"/>
    <w:rsid w:val="00D95034"/>
    <w:rsid w:val="00D95104"/>
    <w:rsid w:val="00D954C7"/>
    <w:rsid w:val="00D95600"/>
    <w:rsid w:val="00D9566D"/>
    <w:rsid w:val="00D95916"/>
    <w:rsid w:val="00D95C61"/>
    <w:rsid w:val="00D95E34"/>
    <w:rsid w:val="00D96219"/>
    <w:rsid w:val="00D96443"/>
    <w:rsid w:val="00D964F8"/>
    <w:rsid w:val="00D9683C"/>
    <w:rsid w:val="00D9696F"/>
    <w:rsid w:val="00D96ECB"/>
    <w:rsid w:val="00D96FB7"/>
    <w:rsid w:val="00D97635"/>
    <w:rsid w:val="00D97884"/>
    <w:rsid w:val="00D97BEB"/>
    <w:rsid w:val="00D97E40"/>
    <w:rsid w:val="00DA03C3"/>
    <w:rsid w:val="00DA03DF"/>
    <w:rsid w:val="00DA0A7F"/>
    <w:rsid w:val="00DA0BF6"/>
    <w:rsid w:val="00DA0D5A"/>
    <w:rsid w:val="00DA0E18"/>
    <w:rsid w:val="00DA1026"/>
    <w:rsid w:val="00DA18EE"/>
    <w:rsid w:val="00DA1AFD"/>
    <w:rsid w:val="00DA1BE3"/>
    <w:rsid w:val="00DA1C31"/>
    <w:rsid w:val="00DA1FB1"/>
    <w:rsid w:val="00DA20BC"/>
    <w:rsid w:val="00DA2333"/>
    <w:rsid w:val="00DA25E5"/>
    <w:rsid w:val="00DA2735"/>
    <w:rsid w:val="00DA2C66"/>
    <w:rsid w:val="00DA2D4F"/>
    <w:rsid w:val="00DA2D71"/>
    <w:rsid w:val="00DA2ED7"/>
    <w:rsid w:val="00DA35E1"/>
    <w:rsid w:val="00DA3CA5"/>
    <w:rsid w:val="00DA3E7A"/>
    <w:rsid w:val="00DA4276"/>
    <w:rsid w:val="00DA430C"/>
    <w:rsid w:val="00DA4843"/>
    <w:rsid w:val="00DA4988"/>
    <w:rsid w:val="00DA4A10"/>
    <w:rsid w:val="00DA4AFA"/>
    <w:rsid w:val="00DA4B81"/>
    <w:rsid w:val="00DA4E9E"/>
    <w:rsid w:val="00DA4F02"/>
    <w:rsid w:val="00DA55FB"/>
    <w:rsid w:val="00DA5AD1"/>
    <w:rsid w:val="00DA5CAF"/>
    <w:rsid w:val="00DA5CCF"/>
    <w:rsid w:val="00DA5D1A"/>
    <w:rsid w:val="00DA615D"/>
    <w:rsid w:val="00DA6494"/>
    <w:rsid w:val="00DA6598"/>
    <w:rsid w:val="00DA6C0F"/>
    <w:rsid w:val="00DA6CCE"/>
    <w:rsid w:val="00DA702F"/>
    <w:rsid w:val="00DA71CA"/>
    <w:rsid w:val="00DA7326"/>
    <w:rsid w:val="00DA7A85"/>
    <w:rsid w:val="00DA7C64"/>
    <w:rsid w:val="00DA7E73"/>
    <w:rsid w:val="00DA7F8A"/>
    <w:rsid w:val="00DB0176"/>
    <w:rsid w:val="00DB0404"/>
    <w:rsid w:val="00DB05AF"/>
    <w:rsid w:val="00DB0A74"/>
    <w:rsid w:val="00DB0C2F"/>
    <w:rsid w:val="00DB0EEC"/>
    <w:rsid w:val="00DB11F8"/>
    <w:rsid w:val="00DB18F8"/>
    <w:rsid w:val="00DB19F8"/>
    <w:rsid w:val="00DB1BD5"/>
    <w:rsid w:val="00DB1F08"/>
    <w:rsid w:val="00DB1F2A"/>
    <w:rsid w:val="00DB200C"/>
    <w:rsid w:val="00DB2034"/>
    <w:rsid w:val="00DB2757"/>
    <w:rsid w:val="00DB297F"/>
    <w:rsid w:val="00DB2A77"/>
    <w:rsid w:val="00DB2D1F"/>
    <w:rsid w:val="00DB2DFC"/>
    <w:rsid w:val="00DB2E7E"/>
    <w:rsid w:val="00DB301A"/>
    <w:rsid w:val="00DB3153"/>
    <w:rsid w:val="00DB317A"/>
    <w:rsid w:val="00DB3649"/>
    <w:rsid w:val="00DB3757"/>
    <w:rsid w:val="00DB388E"/>
    <w:rsid w:val="00DB3912"/>
    <w:rsid w:val="00DB3B82"/>
    <w:rsid w:val="00DB3C1C"/>
    <w:rsid w:val="00DB40B9"/>
    <w:rsid w:val="00DB4261"/>
    <w:rsid w:val="00DB45B5"/>
    <w:rsid w:val="00DB485D"/>
    <w:rsid w:val="00DB4CAE"/>
    <w:rsid w:val="00DB50DE"/>
    <w:rsid w:val="00DB5484"/>
    <w:rsid w:val="00DB56E3"/>
    <w:rsid w:val="00DB5BE8"/>
    <w:rsid w:val="00DB640E"/>
    <w:rsid w:val="00DB65A5"/>
    <w:rsid w:val="00DB662E"/>
    <w:rsid w:val="00DB6795"/>
    <w:rsid w:val="00DB6BF7"/>
    <w:rsid w:val="00DB6D4E"/>
    <w:rsid w:val="00DB6F41"/>
    <w:rsid w:val="00DB701B"/>
    <w:rsid w:val="00DB76E3"/>
    <w:rsid w:val="00DB76F8"/>
    <w:rsid w:val="00DB7FD6"/>
    <w:rsid w:val="00DC1327"/>
    <w:rsid w:val="00DC1350"/>
    <w:rsid w:val="00DC16BC"/>
    <w:rsid w:val="00DC2406"/>
    <w:rsid w:val="00DC2474"/>
    <w:rsid w:val="00DC2555"/>
    <w:rsid w:val="00DC26DC"/>
    <w:rsid w:val="00DC2B53"/>
    <w:rsid w:val="00DC30EE"/>
    <w:rsid w:val="00DC313B"/>
    <w:rsid w:val="00DC31FC"/>
    <w:rsid w:val="00DC3237"/>
    <w:rsid w:val="00DC332A"/>
    <w:rsid w:val="00DC3475"/>
    <w:rsid w:val="00DC362D"/>
    <w:rsid w:val="00DC3E7D"/>
    <w:rsid w:val="00DC4157"/>
    <w:rsid w:val="00DC41A4"/>
    <w:rsid w:val="00DC43C0"/>
    <w:rsid w:val="00DC44A2"/>
    <w:rsid w:val="00DC4866"/>
    <w:rsid w:val="00DC4B2B"/>
    <w:rsid w:val="00DC4D30"/>
    <w:rsid w:val="00DC4FA1"/>
    <w:rsid w:val="00DC5672"/>
    <w:rsid w:val="00DC58CF"/>
    <w:rsid w:val="00DC60A2"/>
    <w:rsid w:val="00DC6197"/>
    <w:rsid w:val="00DC6304"/>
    <w:rsid w:val="00DC631F"/>
    <w:rsid w:val="00DC6600"/>
    <w:rsid w:val="00DC67BD"/>
    <w:rsid w:val="00DC6924"/>
    <w:rsid w:val="00DC6C23"/>
    <w:rsid w:val="00DC71F2"/>
    <w:rsid w:val="00DC73D7"/>
    <w:rsid w:val="00DC78FF"/>
    <w:rsid w:val="00DC7E88"/>
    <w:rsid w:val="00DD018D"/>
    <w:rsid w:val="00DD0399"/>
    <w:rsid w:val="00DD0825"/>
    <w:rsid w:val="00DD1222"/>
    <w:rsid w:val="00DD180F"/>
    <w:rsid w:val="00DD1A56"/>
    <w:rsid w:val="00DD1C48"/>
    <w:rsid w:val="00DD2025"/>
    <w:rsid w:val="00DD21A8"/>
    <w:rsid w:val="00DD22EA"/>
    <w:rsid w:val="00DD23A0"/>
    <w:rsid w:val="00DD23F6"/>
    <w:rsid w:val="00DD2429"/>
    <w:rsid w:val="00DD253B"/>
    <w:rsid w:val="00DD2A00"/>
    <w:rsid w:val="00DD2A70"/>
    <w:rsid w:val="00DD2F15"/>
    <w:rsid w:val="00DD2F43"/>
    <w:rsid w:val="00DD382D"/>
    <w:rsid w:val="00DD384F"/>
    <w:rsid w:val="00DD3C04"/>
    <w:rsid w:val="00DD3C3A"/>
    <w:rsid w:val="00DD3C43"/>
    <w:rsid w:val="00DD3EF5"/>
    <w:rsid w:val="00DD4528"/>
    <w:rsid w:val="00DD482D"/>
    <w:rsid w:val="00DD4DC7"/>
    <w:rsid w:val="00DD500A"/>
    <w:rsid w:val="00DD50D3"/>
    <w:rsid w:val="00DD519C"/>
    <w:rsid w:val="00DD5383"/>
    <w:rsid w:val="00DD53FA"/>
    <w:rsid w:val="00DD5C88"/>
    <w:rsid w:val="00DD5F09"/>
    <w:rsid w:val="00DD5F42"/>
    <w:rsid w:val="00DD617B"/>
    <w:rsid w:val="00DD6A37"/>
    <w:rsid w:val="00DD70EC"/>
    <w:rsid w:val="00DD7261"/>
    <w:rsid w:val="00DD7E09"/>
    <w:rsid w:val="00DE0463"/>
    <w:rsid w:val="00DE0761"/>
    <w:rsid w:val="00DE0A78"/>
    <w:rsid w:val="00DE0C69"/>
    <w:rsid w:val="00DE0E43"/>
    <w:rsid w:val="00DE0E59"/>
    <w:rsid w:val="00DE0F6C"/>
    <w:rsid w:val="00DE1963"/>
    <w:rsid w:val="00DE1AC3"/>
    <w:rsid w:val="00DE1B92"/>
    <w:rsid w:val="00DE1BCE"/>
    <w:rsid w:val="00DE1C54"/>
    <w:rsid w:val="00DE2020"/>
    <w:rsid w:val="00DE219B"/>
    <w:rsid w:val="00DE22DA"/>
    <w:rsid w:val="00DE2521"/>
    <w:rsid w:val="00DE2AC3"/>
    <w:rsid w:val="00DE2F3C"/>
    <w:rsid w:val="00DE338C"/>
    <w:rsid w:val="00DE376F"/>
    <w:rsid w:val="00DE3FD6"/>
    <w:rsid w:val="00DE3FE4"/>
    <w:rsid w:val="00DE4451"/>
    <w:rsid w:val="00DE4C02"/>
    <w:rsid w:val="00DE52E3"/>
    <w:rsid w:val="00DE5343"/>
    <w:rsid w:val="00DE68E1"/>
    <w:rsid w:val="00DE69BA"/>
    <w:rsid w:val="00DE6A3B"/>
    <w:rsid w:val="00DE6CBC"/>
    <w:rsid w:val="00DE6EAA"/>
    <w:rsid w:val="00DE70EA"/>
    <w:rsid w:val="00DE7C00"/>
    <w:rsid w:val="00DF03E9"/>
    <w:rsid w:val="00DF03ED"/>
    <w:rsid w:val="00DF04EE"/>
    <w:rsid w:val="00DF0BF4"/>
    <w:rsid w:val="00DF0C51"/>
    <w:rsid w:val="00DF179D"/>
    <w:rsid w:val="00DF1843"/>
    <w:rsid w:val="00DF1BBB"/>
    <w:rsid w:val="00DF1E9C"/>
    <w:rsid w:val="00DF1FEA"/>
    <w:rsid w:val="00DF2868"/>
    <w:rsid w:val="00DF310B"/>
    <w:rsid w:val="00DF4455"/>
    <w:rsid w:val="00DF4572"/>
    <w:rsid w:val="00DF4640"/>
    <w:rsid w:val="00DF4658"/>
    <w:rsid w:val="00DF4999"/>
    <w:rsid w:val="00DF4E81"/>
    <w:rsid w:val="00DF4EFB"/>
    <w:rsid w:val="00DF54D1"/>
    <w:rsid w:val="00DF55CB"/>
    <w:rsid w:val="00DF5A0F"/>
    <w:rsid w:val="00DF5E6F"/>
    <w:rsid w:val="00DF62F8"/>
    <w:rsid w:val="00DF6414"/>
    <w:rsid w:val="00DF64B7"/>
    <w:rsid w:val="00DF669D"/>
    <w:rsid w:val="00DF68CC"/>
    <w:rsid w:val="00DF6976"/>
    <w:rsid w:val="00DF69BD"/>
    <w:rsid w:val="00DF6C52"/>
    <w:rsid w:val="00DF6C8B"/>
    <w:rsid w:val="00DF6F17"/>
    <w:rsid w:val="00DF6FCB"/>
    <w:rsid w:val="00DF7451"/>
    <w:rsid w:val="00DF75DE"/>
    <w:rsid w:val="00DF78FA"/>
    <w:rsid w:val="00DF7CF3"/>
    <w:rsid w:val="00DF7F13"/>
    <w:rsid w:val="00E002C3"/>
    <w:rsid w:val="00E002F1"/>
    <w:rsid w:val="00E0082C"/>
    <w:rsid w:val="00E00F5D"/>
    <w:rsid w:val="00E01359"/>
    <w:rsid w:val="00E013B0"/>
    <w:rsid w:val="00E0167F"/>
    <w:rsid w:val="00E01765"/>
    <w:rsid w:val="00E01C05"/>
    <w:rsid w:val="00E01DAA"/>
    <w:rsid w:val="00E01F06"/>
    <w:rsid w:val="00E021C5"/>
    <w:rsid w:val="00E023E5"/>
    <w:rsid w:val="00E02432"/>
    <w:rsid w:val="00E02838"/>
    <w:rsid w:val="00E03016"/>
    <w:rsid w:val="00E0305E"/>
    <w:rsid w:val="00E033D3"/>
    <w:rsid w:val="00E033FB"/>
    <w:rsid w:val="00E038FC"/>
    <w:rsid w:val="00E03E8A"/>
    <w:rsid w:val="00E04022"/>
    <w:rsid w:val="00E040A1"/>
    <w:rsid w:val="00E05AB5"/>
    <w:rsid w:val="00E05E62"/>
    <w:rsid w:val="00E064B4"/>
    <w:rsid w:val="00E066A1"/>
    <w:rsid w:val="00E0671B"/>
    <w:rsid w:val="00E06900"/>
    <w:rsid w:val="00E070C5"/>
    <w:rsid w:val="00E07255"/>
    <w:rsid w:val="00E0728F"/>
    <w:rsid w:val="00E073F1"/>
    <w:rsid w:val="00E0755C"/>
    <w:rsid w:val="00E075C8"/>
    <w:rsid w:val="00E07877"/>
    <w:rsid w:val="00E07C85"/>
    <w:rsid w:val="00E07EA3"/>
    <w:rsid w:val="00E07F4D"/>
    <w:rsid w:val="00E10DB2"/>
    <w:rsid w:val="00E11388"/>
    <w:rsid w:val="00E11654"/>
    <w:rsid w:val="00E12CBA"/>
    <w:rsid w:val="00E13A42"/>
    <w:rsid w:val="00E14028"/>
    <w:rsid w:val="00E14226"/>
    <w:rsid w:val="00E14A7E"/>
    <w:rsid w:val="00E14BFA"/>
    <w:rsid w:val="00E14E67"/>
    <w:rsid w:val="00E1504F"/>
    <w:rsid w:val="00E151E1"/>
    <w:rsid w:val="00E153A6"/>
    <w:rsid w:val="00E15CC0"/>
    <w:rsid w:val="00E15CCC"/>
    <w:rsid w:val="00E16290"/>
    <w:rsid w:val="00E162E5"/>
    <w:rsid w:val="00E163D4"/>
    <w:rsid w:val="00E1653E"/>
    <w:rsid w:val="00E16DBC"/>
    <w:rsid w:val="00E17619"/>
    <w:rsid w:val="00E17805"/>
    <w:rsid w:val="00E17E81"/>
    <w:rsid w:val="00E201B1"/>
    <w:rsid w:val="00E202CC"/>
    <w:rsid w:val="00E20F79"/>
    <w:rsid w:val="00E210C4"/>
    <w:rsid w:val="00E21144"/>
    <w:rsid w:val="00E21278"/>
    <w:rsid w:val="00E212E4"/>
    <w:rsid w:val="00E214AF"/>
    <w:rsid w:val="00E2158E"/>
    <w:rsid w:val="00E2166F"/>
    <w:rsid w:val="00E21EE9"/>
    <w:rsid w:val="00E2272C"/>
    <w:rsid w:val="00E22911"/>
    <w:rsid w:val="00E22CCD"/>
    <w:rsid w:val="00E22F07"/>
    <w:rsid w:val="00E2303E"/>
    <w:rsid w:val="00E23154"/>
    <w:rsid w:val="00E233BE"/>
    <w:rsid w:val="00E23455"/>
    <w:rsid w:val="00E239E7"/>
    <w:rsid w:val="00E239F8"/>
    <w:rsid w:val="00E23A11"/>
    <w:rsid w:val="00E23B10"/>
    <w:rsid w:val="00E23DC1"/>
    <w:rsid w:val="00E23FB7"/>
    <w:rsid w:val="00E2463F"/>
    <w:rsid w:val="00E24A27"/>
    <w:rsid w:val="00E24DE1"/>
    <w:rsid w:val="00E25626"/>
    <w:rsid w:val="00E25712"/>
    <w:rsid w:val="00E25911"/>
    <w:rsid w:val="00E25C31"/>
    <w:rsid w:val="00E25CFA"/>
    <w:rsid w:val="00E25F89"/>
    <w:rsid w:val="00E26080"/>
    <w:rsid w:val="00E2651E"/>
    <w:rsid w:val="00E26597"/>
    <w:rsid w:val="00E273CB"/>
    <w:rsid w:val="00E2745B"/>
    <w:rsid w:val="00E27F60"/>
    <w:rsid w:val="00E27FA7"/>
    <w:rsid w:val="00E30022"/>
    <w:rsid w:val="00E30719"/>
    <w:rsid w:val="00E30E5A"/>
    <w:rsid w:val="00E30EBD"/>
    <w:rsid w:val="00E3115F"/>
    <w:rsid w:val="00E3138F"/>
    <w:rsid w:val="00E31491"/>
    <w:rsid w:val="00E3171A"/>
    <w:rsid w:val="00E3171E"/>
    <w:rsid w:val="00E31D1C"/>
    <w:rsid w:val="00E31FB9"/>
    <w:rsid w:val="00E321B3"/>
    <w:rsid w:val="00E32274"/>
    <w:rsid w:val="00E3271D"/>
    <w:rsid w:val="00E329D2"/>
    <w:rsid w:val="00E32D62"/>
    <w:rsid w:val="00E339DC"/>
    <w:rsid w:val="00E33A5E"/>
    <w:rsid w:val="00E33DDF"/>
    <w:rsid w:val="00E33E15"/>
    <w:rsid w:val="00E340B5"/>
    <w:rsid w:val="00E343B7"/>
    <w:rsid w:val="00E3460D"/>
    <w:rsid w:val="00E348C0"/>
    <w:rsid w:val="00E3538B"/>
    <w:rsid w:val="00E354DD"/>
    <w:rsid w:val="00E355F3"/>
    <w:rsid w:val="00E3561A"/>
    <w:rsid w:val="00E35C7D"/>
    <w:rsid w:val="00E361B8"/>
    <w:rsid w:val="00E365B2"/>
    <w:rsid w:val="00E36707"/>
    <w:rsid w:val="00E369EE"/>
    <w:rsid w:val="00E36A1B"/>
    <w:rsid w:val="00E36ABB"/>
    <w:rsid w:val="00E3735D"/>
    <w:rsid w:val="00E37602"/>
    <w:rsid w:val="00E37665"/>
    <w:rsid w:val="00E37E69"/>
    <w:rsid w:val="00E405A7"/>
    <w:rsid w:val="00E40847"/>
    <w:rsid w:val="00E40AD5"/>
    <w:rsid w:val="00E40B47"/>
    <w:rsid w:val="00E40D91"/>
    <w:rsid w:val="00E40E0F"/>
    <w:rsid w:val="00E41A78"/>
    <w:rsid w:val="00E41E2C"/>
    <w:rsid w:val="00E42024"/>
    <w:rsid w:val="00E42040"/>
    <w:rsid w:val="00E429ED"/>
    <w:rsid w:val="00E435B1"/>
    <w:rsid w:val="00E436B8"/>
    <w:rsid w:val="00E43DEF"/>
    <w:rsid w:val="00E43F37"/>
    <w:rsid w:val="00E4445D"/>
    <w:rsid w:val="00E44593"/>
    <w:rsid w:val="00E44800"/>
    <w:rsid w:val="00E44B67"/>
    <w:rsid w:val="00E44EA1"/>
    <w:rsid w:val="00E450ED"/>
    <w:rsid w:val="00E45289"/>
    <w:rsid w:val="00E45403"/>
    <w:rsid w:val="00E4556C"/>
    <w:rsid w:val="00E45815"/>
    <w:rsid w:val="00E45AB2"/>
    <w:rsid w:val="00E45C47"/>
    <w:rsid w:val="00E4615D"/>
    <w:rsid w:val="00E46CD8"/>
    <w:rsid w:val="00E46E97"/>
    <w:rsid w:val="00E47766"/>
    <w:rsid w:val="00E4791B"/>
    <w:rsid w:val="00E47A1C"/>
    <w:rsid w:val="00E47E31"/>
    <w:rsid w:val="00E500FB"/>
    <w:rsid w:val="00E501DD"/>
    <w:rsid w:val="00E504BB"/>
    <w:rsid w:val="00E505DB"/>
    <w:rsid w:val="00E50A85"/>
    <w:rsid w:val="00E50AC6"/>
    <w:rsid w:val="00E50E5D"/>
    <w:rsid w:val="00E513F0"/>
    <w:rsid w:val="00E51611"/>
    <w:rsid w:val="00E519DD"/>
    <w:rsid w:val="00E51A78"/>
    <w:rsid w:val="00E51DDD"/>
    <w:rsid w:val="00E51FDD"/>
    <w:rsid w:val="00E52041"/>
    <w:rsid w:val="00E523EA"/>
    <w:rsid w:val="00E52435"/>
    <w:rsid w:val="00E52AB0"/>
    <w:rsid w:val="00E53122"/>
    <w:rsid w:val="00E5351B"/>
    <w:rsid w:val="00E53941"/>
    <w:rsid w:val="00E53A02"/>
    <w:rsid w:val="00E53AC6"/>
    <w:rsid w:val="00E53CAC"/>
    <w:rsid w:val="00E53FA9"/>
    <w:rsid w:val="00E5414C"/>
    <w:rsid w:val="00E541E7"/>
    <w:rsid w:val="00E547B3"/>
    <w:rsid w:val="00E54B68"/>
    <w:rsid w:val="00E54C33"/>
    <w:rsid w:val="00E5577C"/>
    <w:rsid w:val="00E55A4B"/>
    <w:rsid w:val="00E5604D"/>
    <w:rsid w:val="00E56278"/>
    <w:rsid w:val="00E564E4"/>
    <w:rsid w:val="00E567C0"/>
    <w:rsid w:val="00E5680D"/>
    <w:rsid w:val="00E56DD6"/>
    <w:rsid w:val="00E5733D"/>
    <w:rsid w:val="00E579CE"/>
    <w:rsid w:val="00E579DC"/>
    <w:rsid w:val="00E57AFC"/>
    <w:rsid w:val="00E57B3A"/>
    <w:rsid w:val="00E57CF6"/>
    <w:rsid w:val="00E60103"/>
    <w:rsid w:val="00E60534"/>
    <w:rsid w:val="00E60961"/>
    <w:rsid w:val="00E60DC5"/>
    <w:rsid w:val="00E60EDC"/>
    <w:rsid w:val="00E60F30"/>
    <w:rsid w:val="00E6148D"/>
    <w:rsid w:val="00E61531"/>
    <w:rsid w:val="00E61778"/>
    <w:rsid w:val="00E619AF"/>
    <w:rsid w:val="00E61A85"/>
    <w:rsid w:val="00E61CC0"/>
    <w:rsid w:val="00E6228F"/>
    <w:rsid w:val="00E6277B"/>
    <w:rsid w:val="00E63309"/>
    <w:rsid w:val="00E63794"/>
    <w:rsid w:val="00E63B36"/>
    <w:rsid w:val="00E63B42"/>
    <w:rsid w:val="00E63F21"/>
    <w:rsid w:val="00E642E6"/>
    <w:rsid w:val="00E64424"/>
    <w:rsid w:val="00E64675"/>
    <w:rsid w:val="00E6484D"/>
    <w:rsid w:val="00E64BA2"/>
    <w:rsid w:val="00E64C8C"/>
    <w:rsid w:val="00E64C99"/>
    <w:rsid w:val="00E64CD3"/>
    <w:rsid w:val="00E652E2"/>
    <w:rsid w:val="00E65512"/>
    <w:rsid w:val="00E65523"/>
    <w:rsid w:val="00E659A0"/>
    <w:rsid w:val="00E65DEE"/>
    <w:rsid w:val="00E6646D"/>
    <w:rsid w:val="00E66CE4"/>
    <w:rsid w:val="00E671C9"/>
    <w:rsid w:val="00E671D1"/>
    <w:rsid w:val="00E6743F"/>
    <w:rsid w:val="00E6758E"/>
    <w:rsid w:val="00E67617"/>
    <w:rsid w:val="00E67A27"/>
    <w:rsid w:val="00E67A2A"/>
    <w:rsid w:val="00E67A56"/>
    <w:rsid w:val="00E67E23"/>
    <w:rsid w:val="00E70016"/>
    <w:rsid w:val="00E7043B"/>
    <w:rsid w:val="00E70BC7"/>
    <w:rsid w:val="00E70F9A"/>
    <w:rsid w:val="00E70FBC"/>
    <w:rsid w:val="00E71A2D"/>
    <w:rsid w:val="00E7231B"/>
    <w:rsid w:val="00E72738"/>
    <w:rsid w:val="00E72C01"/>
    <w:rsid w:val="00E72D80"/>
    <w:rsid w:val="00E73065"/>
    <w:rsid w:val="00E733DD"/>
    <w:rsid w:val="00E734C5"/>
    <w:rsid w:val="00E7356A"/>
    <w:rsid w:val="00E73982"/>
    <w:rsid w:val="00E73A3B"/>
    <w:rsid w:val="00E73B2E"/>
    <w:rsid w:val="00E74017"/>
    <w:rsid w:val="00E7419D"/>
    <w:rsid w:val="00E741AC"/>
    <w:rsid w:val="00E74568"/>
    <w:rsid w:val="00E7488C"/>
    <w:rsid w:val="00E74A55"/>
    <w:rsid w:val="00E74AC9"/>
    <w:rsid w:val="00E74CB9"/>
    <w:rsid w:val="00E74F87"/>
    <w:rsid w:val="00E75174"/>
    <w:rsid w:val="00E756D2"/>
    <w:rsid w:val="00E75814"/>
    <w:rsid w:val="00E758CD"/>
    <w:rsid w:val="00E75A8A"/>
    <w:rsid w:val="00E75DF2"/>
    <w:rsid w:val="00E75EBA"/>
    <w:rsid w:val="00E762A3"/>
    <w:rsid w:val="00E762DD"/>
    <w:rsid w:val="00E763B4"/>
    <w:rsid w:val="00E76893"/>
    <w:rsid w:val="00E77296"/>
    <w:rsid w:val="00E77571"/>
    <w:rsid w:val="00E77690"/>
    <w:rsid w:val="00E77848"/>
    <w:rsid w:val="00E77B80"/>
    <w:rsid w:val="00E80514"/>
    <w:rsid w:val="00E80A4B"/>
    <w:rsid w:val="00E80E5B"/>
    <w:rsid w:val="00E816C5"/>
    <w:rsid w:val="00E81837"/>
    <w:rsid w:val="00E81CE0"/>
    <w:rsid w:val="00E81E7C"/>
    <w:rsid w:val="00E82077"/>
    <w:rsid w:val="00E8224D"/>
    <w:rsid w:val="00E82862"/>
    <w:rsid w:val="00E83032"/>
    <w:rsid w:val="00E833A7"/>
    <w:rsid w:val="00E834B1"/>
    <w:rsid w:val="00E83752"/>
    <w:rsid w:val="00E83C53"/>
    <w:rsid w:val="00E844E5"/>
    <w:rsid w:val="00E84A2D"/>
    <w:rsid w:val="00E84CD6"/>
    <w:rsid w:val="00E84E7E"/>
    <w:rsid w:val="00E8519F"/>
    <w:rsid w:val="00E852A2"/>
    <w:rsid w:val="00E852F9"/>
    <w:rsid w:val="00E85CC3"/>
    <w:rsid w:val="00E85E8D"/>
    <w:rsid w:val="00E86372"/>
    <w:rsid w:val="00E8644A"/>
    <w:rsid w:val="00E86A5B"/>
    <w:rsid w:val="00E86AE3"/>
    <w:rsid w:val="00E86D63"/>
    <w:rsid w:val="00E86DCC"/>
    <w:rsid w:val="00E86E3C"/>
    <w:rsid w:val="00E86E6D"/>
    <w:rsid w:val="00E871C3"/>
    <w:rsid w:val="00E87248"/>
    <w:rsid w:val="00E90279"/>
    <w:rsid w:val="00E90393"/>
    <w:rsid w:val="00E90580"/>
    <w:rsid w:val="00E90635"/>
    <w:rsid w:val="00E909A1"/>
    <w:rsid w:val="00E90BFF"/>
    <w:rsid w:val="00E9140B"/>
    <w:rsid w:val="00E919A7"/>
    <w:rsid w:val="00E91A77"/>
    <w:rsid w:val="00E91B1A"/>
    <w:rsid w:val="00E91B79"/>
    <w:rsid w:val="00E91C74"/>
    <w:rsid w:val="00E91C9B"/>
    <w:rsid w:val="00E91F04"/>
    <w:rsid w:val="00E91F35"/>
    <w:rsid w:val="00E92AC2"/>
    <w:rsid w:val="00E93043"/>
    <w:rsid w:val="00E9312E"/>
    <w:rsid w:val="00E931F8"/>
    <w:rsid w:val="00E9381A"/>
    <w:rsid w:val="00E93C5B"/>
    <w:rsid w:val="00E940E6"/>
    <w:rsid w:val="00E9431E"/>
    <w:rsid w:val="00E94557"/>
    <w:rsid w:val="00E947A6"/>
    <w:rsid w:val="00E94BFA"/>
    <w:rsid w:val="00E951F8"/>
    <w:rsid w:val="00E957E3"/>
    <w:rsid w:val="00E95AD2"/>
    <w:rsid w:val="00E95BA6"/>
    <w:rsid w:val="00E95BEF"/>
    <w:rsid w:val="00E95E3E"/>
    <w:rsid w:val="00E96452"/>
    <w:rsid w:val="00E966DB"/>
    <w:rsid w:val="00E96C3C"/>
    <w:rsid w:val="00E974AD"/>
    <w:rsid w:val="00E97648"/>
    <w:rsid w:val="00E97775"/>
    <w:rsid w:val="00EA02E6"/>
    <w:rsid w:val="00EA0E4A"/>
    <w:rsid w:val="00EA12AA"/>
    <w:rsid w:val="00EA1A54"/>
    <w:rsid w:val="00EA1B7A"/>
    <w:rsid w:val="00EA2226"/>
    <w:rsid w:val="00EA23DA"/>
    <w:rsid w:val="00EA25F7"/>
    <w:rsid w:val="00EA26FC"/>
    <w:rsid w:val="00EA28A3"/>
    <w:rsid w:val="00EA2D9D"/>
    <w:rsid w:val="00EA2FDA"/>
    <w:rsid w:val="00EA322B"/>
    <w:rsid w:val="00EA3B5A"/>
    <w:rsid w:val="00EA3E5B"/>
    <w:rsid w:val="00EA410E"/>
    <w:rsid w:val="00EA41D0"/>
    <w:rsid w:val="00EA4686"/>
    <w:rsid w:val="00EA4C2C"/>
    <w:rsid w:val="00EA4FD1"/>
    <w:rsid w:val="00EA53C2"/>
    <w:rsid w:val="00EA5516"/>
    <w:rsid w:val="00EA5695"/>
    <w:rsid w:val="00EA58A9"/>
    <w:rsid w:val="00EA5B0A"/>
    <w:rsid w:val="00EA5C86"/>
    <w:rsid w:val="00EA5FCC"/>
    <w:rsid w:val="00EA60B8"/>
    <w:rsid w:val="00EA65AD"/>
    <w:rsid w:val="00EA6672"/>
    <w:rsid w:val="00EA66D2"/>
    <w:rsid w:val="00EA6744"/>
    <w:rsid w:val="00EA6A48"/>
    <w:rsid w:val="00EA6B53"/>
    <w:rsid w:val="00EA6E19"/>
    <w:rsid w:val="00EA73FC"/>
    <w:rsid w:val="00EA7500"/>
    <w:rsid w:val="00EA756B"/>
    <w:rsid w:val="00EA7C37"/>
    <w:rsid w:val="00EA7E86"/>
    <w:rsid w:val="00EA7FCF"/>
    <w:rsid w:val="00EB0814"/>
    <w:rsid w:val="00EB0877"/>
    <w:rsid w:val="00EB0CA3"/>
    <w:rsid w:val="00EB104F"/>
    <w:rsid w:val="00EB1287"/>
    <w:rsid w:val="00EB128A"/>
    <w:rsid w:val="00EB1B27"/>
    <w:rsid w:val="00EB1BDA"/>
    <w:rsid w:val="00EB1DA8"/>
    <w:rsid w:val="00EB268B"/>
    <w:rsid w:val="00EB2703"/>
    <w:rsid w:val="00EB2819"/>
    <w:rsid w:val="00EB2ABA"/>
    <w:rsid w:val="00EB2B53"/>
    <w:rsid w:val="00EB2CF1"/>
    <w:rsid w:val="00EB3037"/>
    <w:rsid w:val="00EB3B30"/>
    <w:rsid w:val="00EB4509"/>
    <w:rsid w:val="00EB465D"/>
    <w:rsid w:val="00EB4767"/>
    <w:rsid w:val="00EB4A86"/>
    <w:rsid w:val="00EB4CFF"/>
    <w:rsid w:val="00EB4EDE"/>
    <w:rsid w:val="00EB4F51"/>
    <w:rsid w:val="00EB4F75"/>
    <w:rsid w:val="00EB5155"/>
    <w:rsid w:val="00EB5476"/>
    <w:rsid w:val="00EB588A"/>
    <w:rsid w:val="00EB600D"/>
    <w:rsid w:val="00EB6039"/>
    <w:rsid w:val="00EB60A2"/>
    <w:rsid w:val="00EB6BC4"/>
    <w:rsid w:val="00EB6DA7"/>
    <w:rsid w:val="00EB70B0"/>
    <w:rsid w:val="00EB73DC"/>
    <w:rsid w:val="00EB7554"/>
    <w:rsid w:val="00EB7633"/>
    <w:rsid w:val="00EB7736"/>
    <w:rsid w:val="00EB7A25"/>
    <w:rsid w:val="00EB7CA8"/>
    <w:rsid w:val="00EB7D31"/>
    <w:rsid w:val="00EC00F6"/>
    <w:rsid w:val="00EC01F5"/>
    <w:rsid w:val="00EC0DF4"/>
    <w:rsid w:val="00EC100B"/>
    <w:rsid w:val="00EC12A2"/>
    <w:rsid w:val="00EC1837"/>
    <w:rsid w:val="00EC1902"/>
    <w:rsid w:val="00EC2D80"/>
    <w:rsid w:val="00EC2E2D"/>
    <w:rsid w:val="00EC31B9"/>
    <w:rsid w:val="00EC34C3"/>
    <w:rsid w:val="00EC3B64"/>
    <w:rsid w:val="00EC3DA9"/>
    <w:rsid w:val="00EC4037"/>
    <w:rsid w:val="00EC462B"/>
    <w:rsid w:val="00EC4723"/>
    <w:rsid w:val="00EC4788"/>
    <w:rsid w:val="00EC4830"/>
    <w:rsid w:val="00EC4FFC"/>
    <w:rsid w:val="00EC5636"/>
    <w:rsid w:val="00EC568D"/>
    <w:rsid w:val="00EC56E0"/>
    <w:rsid w:val="00EC5BC3"/>
    <w:rsid w:val="00EC5DDD"/>
    <w:rsid w:val="00EC6057"/>
    <w:rsid w:val="00EC63FE"/>
    <w:rsid w:val="00EC64BA"/>
    <w:rsid w:val="00EC6577"/>
    <w:rsid w:val="00EC6847"/>
    <w:rsid w:val="00EC716D"/>
    <w:rsid w:val="00EC7401"/>
    <w:rsid w:val="00EC7455"/>
    <w:rsid w:val="00EC7508"/>
    <w:rsid w:val="00EC7DB6"/>
    <w:rsid w:val="00ED0624"/>
    <w:rsid w:val="00ED0706"/>
    <w:rsid w:val="00ED09B2"/>
    <w:rsid w:val="00ED0A52"/>
    <w:rsid w:val="00ED0D5D"/>
    <w:rsid w:val="00ED1596"/>
    <w:rsid w:val="00ED162F"/>
    <w:rsid w:val="00ED1A46"/>
    <w:rsid w:val="00ED1FC4"/>
    <w:rsid w:val="00ED23C9"/>
    <w:rsid w:val="00ED27C0"/>
    <w:rsid w:val="00ED286F"/>
    <w:rsid w:val="00ED2AFE"/>
    <w:rsid w:val="00ED2E52"/>
    <w:rsid w:val="00ED2EEE"/>
    <w:rsid w:val="00ED2F7B"/>
    <w:rsid w:val="00ED3024"/>
    <w:rsid w:val="00ED3E70"/>
    <w:rsid w:val="00ED3EE7"/>
    <w:rsid w:val="00ED3F7B"/>
    <w:rsid w:val="00ED445A"/>
    <w:rsid w:val="00ED46A8"/>
    <w:rsid w:val="00ED482B"/>
    <w:rsid w:val="00ED49C9"/>
    <w:rsid w:val="00ED57AA"/>
    <w:rsid w:val="00ED57D7"/>
    <w:rsid w:val="00ED5C55"/>
    <w:rsid w:val="00ED5FE4"/>
    <w:rsid w:val="00ED65DB"/>
    <w:rsid w:val="00ED6CCE"/>
    <w:rsid w:val="00ED6CFA"/>
    <w:rsid w:val="00ED6FF5"/>
    <w:rsid w:val="00ED7164"/>
    <w:rsid w:val="00ED71C5"/>
    <w:rsid w:val="00ED770B"/>
    <w:rsid w:val="00EE0D10"/>
    <w:rsid w:val="00EE0FEF"/>
    <w:rsid w:val="00EE12D3"/>
    <w:rsid w:val="00EE1498"/>
    <w:rsid w:val="00EE169E"/>
    <w:rsid w:val="00EE16FA"/>
    <w:rsid w:val="00EE1716"/>
    <w:rsid w:val="00EE1DA0"/>
    <w:rsid w:val="00EE1ECC"/>
    <w:rsid w:val="00EE2012"/>
    <w:rsid w:val="00EE2066"/>
    <w:rsid w:val="00EE253D"/>
    <w:rsid w:val="00EE2B29"/>
    <w:rsid w:val="00EE2DDA"/>
    <w:rsid w:val="00EE2F67"/>
    <w:rsid w:val="00EE30F4"/>
    <w:rsid w:val="00EE3313"/>
    <w:rsid w:val="00EE3C42"/>
    <w:rsid w:val="00EE3D4F"/>
    <w:rsid w:val="00EE432C"/>
    <w:rsid w:val="00EE444B"/>
    <w:rsid w:val="00EE4B3C"/>
    <w:rsid w:val="00EE4B6D"/>
    <w:rsid w:val="00EE4FE4"/>
    <w:rsid w:val="00EE534D"/>
    <w:rsid w:val="00EE5560"/>
    <w:rsid w:val="00EE5714"/>
    <w:rsid w:val="00EE58A4"/>
    <w:rsid w:val="00EE643A"/>
    <w:rsid w:val="00EE673C"/>
    <w:rsid w:val="00EE6745"/>
    <w:rsid w:val="00EE6756"/>
    <w:rsid w:val="00EE6794"/>
    <w:rsid w:val="00EE6F1E"/>
    <w:rsid w:val="00EE74ED"/>
    <w:rsid w:val="00EE780E"/>
    <w:rsid w:val="00EF0348"/>
    <w:rsid w:val="00EF04F2"/>
    <w:rsid w:val="00EF0812"/>
    <w:rsid w:val="00EF0DB6"/>
    <w:rsid w:val="00EF0E00"/>
    <w:rsid w:val="00EF0EEB"/>
    <w:rsid w:val="00EF1543"/>
    <w:rsid w:val="00EF1F9C"/>
    <w:rsid w:val="00EF20F4"/>
    <w:rsid w:val="00EF28DD"/>
    <w:rsid w:val="00EF2E01"/>
    <w:rsid w:val="00EF30A3"/>
    <w:rsid w:val="00EF3107"/>
    <w:rsid w:val="00EF3DFA"/>
    <w:rsid w:val="00EF3E91"/>
    <w:rsid w:val="00EF4170"/>
    <w:rsid w:val="00EF4366"/>
    <w:rsid w:val="00EF4CD6"/>
    <w:rsid w:val="00EF50DE"/>
    <w:rsid w:val="00EF5458"/>
    <w:rsid w:val="00EF55A0"/>
    <w:rsid w:val="00EF569A"/>
    <w:rsid w:val="00EF5AB5"/>
    <w:rsid w:val="00EF60B7"/>
    <w:rsid w:val="00EF6289"/>
    <w:rsid w:val="00EF63D1"/>
    <w:rsid w:val="00EF6513"/>
    <w:rsid w:val="00EF6683"/>
    <w:rsid w:val="00EF69A9"/>
    <w:rsid w:val="00EF7002"/>
    <w:rsid w:val="00EF758A"/>
    <w:rsid w:val="00EF769B"/>
    <w:rsid w:val="00EF788F"/>
    <w:rsid w:val="00EF7C54"/>
    <w:rsid w:val="00EF7D1E"/>
    <w:rsid w:val="00EF7EB6"/>
    <w:rsid w:val="00F0009F"/>
    <w:rsid w:val="00F000A0"/>
    <w:rsid w:val="00F0102B"/>
    <w:rsid w:val="00F0136C"/>
    <w:rsid w:val="00F0169A"/>
    <w:rsid w:val="00F0172B"/>
    <w:rsid w:val="00F01B42"/>
    <w:rsid w:val="00F01CA8"/>
    <w:rsid w:val="00F0224B"/>
    <w:rsid w:val="00F026F5"/>
    <w:rsid w:val="00F027BA"/>
    <w:rsid w:val="00F02E6E"/>
    <w:rsid w:val="00F02E8A"/>
    <w:rsid w:val="00F02F1A"/>
    <w:rsid w:val="00F030B4"/>
    <w:rsid w:val="00F031CA"/>
    <w:rsid w:val="00F03508"/>
    <w:rsid w:val="00F03D84"/>
    <w:rsid w:val="00F03DC6"/>
    <w:rsid w:val="00F03E79"/>
    <w:rsid w:val="00F03EDA"/>
    <w:rsid w:val="00F03F72"/>
    <w:rsid w:val="00F04273"/>
    <w:rsid w:val="00F046F3"/>
    <w:rsid w:val="00F04EE5"/>
    <w:rsid w:val="00F05A1B"/>
    <w:rsid w:val="00F05C23"/>
    <w:rsid w:val="00F05C89"/>
    <w:rsid w:val="00F0628D"/>
    <w:rsid w:val="00F064D7"/>
    <w:rsid w:val="00F06532"/>
    <w:rsid w:val="00F06651"/>
    <w:rsid w:val="00F067F7"/>
    <w:rsid w:val="00F06C7E"/>
    <w:rsid w:val="00F06E8D"/>
    <w:rsid w:val="00F0778B"/>
    <w:rsid w:val="00F07DE6"/>
    <w:rsid w:val="00F10377"/>
    <w:rsid w:val="00F10525"/>
    <w:rsid w:val="00F1056C"/>
    <w:rsid w:val="00F107F1"/>
    <w:rsid w:val="00F1093F"/>
    <w:rsid w:val="00F10E29"/>
    <w:rsid w:val="00F10FC1"/>
    <w:rsid w:val="00F110B9"/>
    <w:rsid w:val="00F112FD"/>
    <w:rsid w:val="00F11874"/>
    <w:rsid w:val="00F11A99"/>
    <w:rsid w:val="00F1285A"/>
    <w:rsid w:val="00F133A1"/>
    <w:rsid w:val="00F138DB"/>
    <w:rsid w:val="00F13DA4"/>
    <w:rsid w:val="00F13ECD"/>
    <w:rsid w:val="00F140CF"/>
    <w:rsid w:val="00F143CA"/>
    <w:rsid w:val="00F145F1"/>
    <w:rsid w:val="00F1470B"/>
    <w:rsid w:val="00F14740"/>
    <w:rsid w:val="00F149DE"/>
    <w:rsid w:val="00F14A8E"/>
    <w:rsid w:val="00F14AAE"/>
    <w:rsid w:val="00F14B3D"/>
    <w:rsid w:val="00F14E52"/>
    <w:rsid w:val="00F14F0C"/>
    <w:rsid w:val="00F155CE"/>
    <w:rsid w:val="00F15645"/>
    <w:rsid w:val="00F158F5"/>
    <w:rsid w:val="00F16059"/>
    <w:rsid w:val="00F1684E"/>
    <w:rsid w:val="00F16A9F"/>
    <w:rsid w:val="00F16C82"/>
    <w:rsid w:val="00F1709F"/>
    <w:rsid w:val="00F1797E"/>
    <w:rsid w:val="00F17A45"/>
    <w:rsid w:val="00F17DC2"/>
    <w:rsid w:val="00F17EAE"/>
    <w:rsid w:val="00F17F50"/>
    <w:rsid w:val="00F20A3E"/>
    <w:rsid w:val="00F20CAD"/>
    <w:rsid w:val="00F20DFF"/>
    <w:rsid w:val="00F218D4"/>
    <w:rsid w:val="00F21B8A"/>
    <w:rsid w:val="00F21D85"/>
    <w:rsid w:val="00F21EEC"/>
    <w:rsid w:val="00F21FC8"/>
    <w:rsid w:val="00F2250A"/>
    <w:rsid w:val="00F227CD"/>
    <w:rsid w:val="00F229A0"/>
    <w:rsid w:val="00F22D87"/>
    <w:rsid w:val="00F2380E"/>
    <w:rsid w:val="00F23B4A"/>
    <w:rsid w:val="00F23D7C"/>
    <w:rsid w:val="00F23E85"/>
    <w:rsid w:val="00F2467D"/>
    <w:rsid w:val="00F24788"/>
    <w:rsid w:val="00F256A9"/>
    <w:rsid w:val="00F25839"/>
    <w:rsid w:val="00F2640F"/>
    <w:rsid w:val="00F264CA"/>
    <w:rsid w:val="00F26519"/>
    <w:rsid w:val="00F268C3"/>
    <w:rsid w:val="00F26E30"/>
    <w:rsid w:val="00F2747E"/>
    <w:rsid w:val="00F27C34"/>
    <w:rsid w:val="00F27D0B"/>
    <w:rsid w:val="00F27E46"/>
    <w:rsid w:val="00F301C2"/>
    <w:rsid w:val="00F302E1"/>
    <w:rsid w:val="00F30C3A"/>
    <w:rsid w:val="00F31217"/>
    <w:rsid w:val="00F312EF"/>
    <w:rsid w:val="00F3139E"/>
    <w:rsid w:val="00F3154C"/>
    <w:rsid w:val="00F31819"/>
    <w:rsid w:val="00F31B22"/>
    <w:rsid w:val="00F31B49"/>
    <w:rsid w:val="00F31F90"/>
    <w:rsid w:val="00F32A08"/>
    <w:rsid w:val="00F32F56"/>
    <w:rsid w:val="00F3347D"/>
    <w:rsid w:val="00F335B4"/>
    <w:rsid w:val="00F336DE"/>
    <w:rsid w:val="00F33D4F"/>
    <w:rsid w:val="00F33EDB"/>
    <w:rsid w:val="00F33FA8"/>
    <w:rsid w:val="00F346A0"/>
    <w:rsid w:val="00F34805"/>
    <w:rsid w:val="00F34BB7"/>
    <w:rsid w:val="00F34CD6"/>
    <w:rsid w:val="00F35873"/>
    <w:rsid w:val="00F35920"/>
    <w:rsid w:val="00F364C3"/>
    <w:rsid w:val="00F366A5"/>
    <w:rsid w:val="00F36A72"/>
    <w:rsid w:val="00F36C5F"/>
    <w:rsid w:val="00F36E8C"/>
    <w:rsid w:val="00F37259"/>
    <w:rsid w:val="00F37293"/>
    <w:rsid w:val="00F375D1"/>
    <w:rsid w:val="00F401A9"/>
    <w:rsid w:val="00F405A4"/>
    <w:rsid w:val="00F406AE"/>
    <w:rsid w:val="00F40BAA"/>
    <w:rsid w:val="00F41767"/>
    <w:rsid w:val="00F419C5"/>
    <w:rsid w:val="00F41B6A"/>
    <w:rsid w:val="00F41BAC"/>
    <w:rsid w:val="00F41E74"/>
    <w:rsid w:val="00F41F05"/>
    <w:rsid w:val="00F41FD2"/>
    <w:rsid w:val="00F420CA"/>
    <w:rsid w:val="00F420CB"/>
    <w:rsid w:val="00F42F0E"/>
    <w:rsid w:val="00F42F72"/>
    <w:rsid w:val="00F433BD"/>
    <w:rsid w:val="00F435B5"/>
    <w:rsid w:val="00F43B91"/>
    <w:rsid w:val="00F43C29"/>
    <w:rsid w:val="00F43E68"/>
    <w:rsid w:val="00F43F0C"/>
    <w:rsid w:val="00F43F5C"/>
    <w:rsid w:val="00F44363"/>
    <w:rsid w:val="00F445BC"/>
    <w:rsid w:val="00F446DB"/>
    <w:rsid w:val="00F44D95"/>
    <w:rsid w:val="00F44EC5"/>
    <w:rsid w:val="00F44EFB"/>
    <w:rsid w:val="00F4505C"/>
    <w:rsid w:val="00F45F46"/>
    <w:rsid w:val="00F45F9C"/>
    <w:rsid w:val="00F465A5"/>
    <w:rsid w:val="00F46D9D"/>
    <w:rsid w:val="00F47498"/>
    <w:rsid w:val="00F47FAB"/>
    <w:rsid w:val="00F5036E"/>
    <w:rsid w:val="00F505D9"/>
    <w:rsid w:val="00F512B2"/>
    <w:rsid w:val="00F5144F"/>
    <w:rsid w:val="00F51863"/>
    <w:rsid w:val="00F51A40"/>
    <w:rsid w:val="00F52506"/>
    <w:rsid w:val="00F525CA"/>
    <w:rsid w:val="00F5283D"/>
    <w:rsid w:val="00F52A01"/>
    <w:rsid w:val="00F52ABA"/>
    <w:rsid w:val="00F52BC7"/>
    <w:rsid w:val="00F52CBC"/>
    <w:rsid w:val="00F53223"/>
    <w:rsid w:val="00F5345A"/>
    <w:rsid w:val="00F53524"/>
    <w:rsid w:val="00F53BF4"/>
    <w:rsid w:val="00F54266"/>
    <w:rsid w:val="00F5499B"/>
    <w:rsid w:val="00F54B09"/>
    <w:rsid w:val="00F54B34"/>
    <w:rsid w:val="00F54F1A"/>
    <w:rsid w:val="00F5502A"/>
    <w:rsid w:val="00F55043"/>
    <w:rsid w:val="00F55A4A"/>
    <w:rsid w:val="00F55BDE"/>
    <w:rsid w:val="00F560DD"/>
    <w:rsid w:val="00F561AC"/>
    <w:rsid w:val="00F56231"/>
    <w:rsid w:val="00F56C21"/>
    <w:rsid w:val="00F56DCF"/>
    <w:rsid w:val="00F57034"/>
    <w:rsid w:val="00F57860"/>
    <w:rsid w:val="00F57D76"/>
    <w:rsid w:val="00F57FEC"/>
    <w:rsid w:val="00F60885"/>
    <w:rsid w:val="00F60BE9"/>
    <w:rsid w:val="00F61228"/>
    <w:rsid w:val="00F61FD8"/>
    <w:rsid w:val="00F62267"/>
    <w:rsid w:val="00F62780"/>
    <w:rsid w:val="00F6286E"/>
    <w:rsid w:val="00F62DBF"/>
    <w:rsid w:val="00F6336D"/>
    <w:rsid w:val="00F637C8"/>
    <w:rsid w:val="00F6395D"/>
    <w:rsid w:val="00F63E88"/>
    <w:rsid w:val="00F64151"/>
    <w:rsid w:val="00F641FC"/>
    <w:rsid w:val="00F64521"/>
    <w:rsid w:val="00F6477A"/>
    <w:rsid w:val="00F647F7"/>
    <w:rsid w:val="00F64EB0"/>
    <w:rsid w:val="00F65742"/>
    <w:rsid w:val="00F6583C"/>
    <w:rsid w:val="00F6589A"/>
    <w:rsid w:val="00F6605D"/>
    <w:rsid w:val="00F662F6"/>
    <w:rsid w:val="00F66811"/>
    <w:rsid w:val="00F6752C"/>
    <w:rsid w:val="00F6754E"/>
    <w:rsid w:val="00F6783E"/>
    <w:rsid w:val="00F67D5C"/>
    <w:rsid w:val="00F67F12"/>
    <w:rsid w:val="00F7033F"/>
    <w:rsid w:val="00F7099A"/>
    <w:rsid w:val="00F70B36"/>
    <w:rsid w:val="00F70BDF"/>
    <w:rsid w:val="00F70C5F"/>
    <w:rsid w:val="00F70DBE"/>
    <w:rsid w:val="00F71124"/>
    <w:rsid w:val="00F7126B"/>
    <w:rsid w:val="00F714FE"/>
    <w:rsid w:val="00F715E8"/>
    <w:rsid w:val="00F71888"/>
    <w:rsid w:val="00F719CD"/>
    <w:rsid w:val="00F71BB8"/>
    <w:rsid w:val="00F72584"/>
    <w:rsid w:val="00F7290D"/>
    <w:rsid w:val="00F72A10"/>
    <w:rsid w:val="00F72C94"/>
    <w:rsid w:val="00F72EFD"/>
    <w:rsid w:val="00F7302F"/>
    <w:rsid w:val="00F732EC"/>
    <w:rsid w:val="00F73D08"/>
    <w:rsid w:val="00F73D39"/>
    <w:rsid w:val="00F741F0"/>
    <w:rsid w:val="00F74363"/>
    <w:rsid w:val="00F744B1"/>
    <w:rsid w:val="00F74652"/>
    <w:rsid w:val="00F74D34"/>
    <w:rsid w:val="00F74FFB"/>
    <w:rsid w:val="00F75671"/>
    <w:rsid w:val="00F756A4"/>
    <w:rsid w:val="00F7586B"/>
    <w:rsid w:val="00F75F2F"/>
    <w:rsid w:val="00F75F3C"/>
    <w:rsid w:val="00F75F57"/>
    <w:rsid w:val="00F76124"/>
    <w:rsid w:val="00F763A0"/>
    <w:rsid w:val="00F76445"/>
    <w:rsid w:val="00F76C9A"/>
    <w:rsid w:val="00F76D1B"/>
    <w:rsid w:val="00F76E1A"/>
    <w:rsid w:val="00F76ECC"/>
    <w:rsid w:val="00F76FD0"/>
    <w:rsid w:val="00F76FE8"/>
    <w:rsid w:val="00F77383"/>
    <w:rsid w:val="00F776AC"/>
    <w:rsid w:val="00F77813"/>
    <w:rsid w:val="00F77851"/>
    <w:rsid w:val="00F80039"/>
    <w:rsid w:val="00F8021E"/>
    <w:rsid w:val="00F80399"/>
    <w:rsid w:val="00F80400"/>
    <w:rsid w:val="00F807E7"/>
    <w:rsid w:val="00F80A04"/>
    <w:rsid w:val="00F80EB3"/>
    <w:rsid w:val="00F80F93"/>
    <w:rsid w:val="00F812C8"/>
    <w:rsid w:val="00F8132D"/>
    <w:rsid w:val="00F814A5"/>
    <w:rsid w:val="00F818AE"/>
    <w:rsid w:val="00F81B40"/>
    <w:rsid w:val="00F81D52"/>
    <w:rsid w:val="00F81F9E"/>
    <w:rsid w:val="00F820C4"/>
    <w:rsid w:val="00F82135"/>
    <w:rsid w:val="00F82775"/>
    <w:rsid w:val="00F82A0B"/>
    <w:rsid w:val="00F82D94"/>
    <w:rsid w:val="00F82EE9"/>
    <w:rsid w:val="00F83251"/>
    <w:rsid w:val="00F83313"/>
    <w:rsid w:val="00F83350"/>
    <w:rsid w:val="00F83829"/>
    <w:rsid w:val="00F83FEA"/>
    <w:rsid w:val="00F84069"/>
    <w:rsid w:val="00F8420D"/>
    <w:rsid w:val="00F843D7"/>
    <w:rsid w:val="00F844A0"/>
    <w:rsid w:val="00F84F8A"/>
    <w:rsid w:val="00F84FF5"/>
    <w:rsid w:val="00F85194"/>
    <w:rsid w:val="00F851C8"/>
    <w:rsid w:val="00F8527B"/>
    <w:rsid w:val="00F85536"/>
    <w:rsid w:val="00F85597"/>
    <w:rsid w:val="00F855CF"/>
    <w:rsid w:val="00F857AF"/>
    <w:rsid w:val="00F858A0"/>
    <w:rsid w:val="00F85996"/>
    <w:rsid w:val="00F86044"/>
    <w:rsid w:val="00F8639F"/>
    <w:rsid w:val="00F8657A"/>
    <w:rsid w:val="00F865CF"/>
    <w:rsid w:val="00F8679A"/>
    <w:rsid w:val="00F8693D"/>
    <w:rsid w:val="00F86BD6"/>
    <w:rsid w:val="00F86D0A"/>
    <w:rsid w:val="00F86DBA"/>
    <w:rsid w:val="00F87117"/>
    <w:rsid w:val="00F87244"/>
    <w:rsid w:val="00F8732B"/>
    <w:rsid w:val="00F8736C"/>
    <w:rsid w:val="00F8791F"/>
    <w:rsid w:val="00F90043"/>
    <w:rsid w:val="00F90086"/>
    <w:rsid w:val="00F9019F"/>
    <w:rsid w:val="00F9030E"/>
    <w:rsid w:val="00F9062D"/>
    <w:rsid w:val="00F90ADB"/>
    <w:rsid w:val="00F90E6C"/>
    <w:rsid w:val="00F90E78"/>
    <w:rsid w:val="00F910D5"/>
    <w:rsid w:val="00F91209"/>
    <w:rsid w:val="00F9221F"/>
    <w:rsid w:val="00F922F7"/>
    <w:rsid w:val="00F927B8"/>
    <w:rsid w:val="00F931BD"/>
    <w:rsid w:val="00F931C7"/>
    <w:rsid w:val="00F932DE"/>
    <w:rsid w:val="00F93559"/>
    <w:rsid w:val="00F935B2"/>
    <w:rsid w:val="00F937DF"/>
    <w:rsid w:val="00F93D72"/>
    <w:rsid w:val="00F93E65"/>
    <w:rsid w:val="00F93F4B"/>
    <w:rsid w:val="00F94070"/>
    <w:rsid w:val="00F94814"/>
    <w:rsid w:val="00F94890"/>
    <w:rsid w:val="00F950B5"/>
    <w:rsid w:val="00F9513F"/>
    <w:rsid w:val="00F95339"/>
    <w:rsid w:val="00F95F80"/>
    <w:rsid w:val="00F9644B"/>
    <w:rsid w:val="00F966C4"/>
    <w:rsid w:val="00F970D9"/>
    <w:rsid w:val="00F9765B"/>
    <w:rsid w:val="00F976B4"/>
    <w:rsid w:val="00F977BD"/>
    <w:rsid w:val="00F97908"/>
    <w:rsid w:val="00F97B43"/>
    <w:rsid w:val="00F97E78"/>
    <w:rsid w:val="00FA07F8"/>
    <w:rsid w:val="00FA07FC"/>
    <w:rsid w:val="00FA081B"/>
    <w:rsid w:val="00FA105C"/>
    <w:rsid w:val="00FA1168"/>
    <w:rsid w:val="00FA12D1"/>
    <w:rsid w:val="00FA144F"/>
    <w:rsid w:val="00FA1475"/>
    <w:rsid w:val="00FA148A"/>
    <w:rsid w:val="00FA1D36"/>
    <w:rsid w:val="00FA1E6D"/>
    <w:rsid w:val="00FA2326"/>
    <w:rsid w:val="00FA2348"/>
    <w:rsid w:val="00FA27C8"/>
    <w:rsid w:val="00FA2B72"/>
    <w:rsid w:val="00FA2E67"/>
    <w:rsid w:val="00FA32BB"/>
    <w:rsid w:val="00FA341E"/>
    <w:rsid w:val="00FA3630"/>
    <w:rsid w:val="00FA3B4B"/>
    <w:rsid w:val="00FA3B76"/>
    <w:rsid w:val="00FA474B"/>
    <w:rsid w:val="00FA4D4D"/>
    <w:rsid w:val="00FA4D66"/>
    <w:rsid w:val="00FA4FE8"/>
    <w:rsid w:val="00FA51D8"/>
    <w:rsid w:val="00FA528F"/>
    <w:rsid w:val="00FA5342"/>
    <w:rsid w:val="00FA546C"/>
    <w:rsid w:val="00FA5A4E"/>
    <w:rsid w:val="00FA5D2A"/>
    <w:rsid w:val="00FA62B7"/>
    <w:rsid w:val="00FA7111"/>
    <w:rsid w:val="00FA74B4"/>
    <w:rsid w:val="00FA7CAF"/>
    <w:rsid w:val="00FA7DA3"/>
    <w:rsid w:val="00FA7EDB"/>
    <w:rsid w:val="00FB0005"/>
    <w:rsid w:val="00FB003E"/>
    <w:rsid w:val="00FB0051"/>
    <w:rsid w:val="00FB0082"/>
    <w:rsid w:val="00FB0243"/>
    <w:rsid w:val="00FB040E"/>
    <w:rsid w:val="00FB0725"/>
    <w:rsid w:val="00FB0940"/>
    <w:rsid w:val="00FB0D64"/>
    <w:rsid w:val="00FB0FB6"/>
    <w:rsid w:val="00FB1527"/>
    <w:rsid w:val="00FB252B"/>
    <w:rsid w:val="00FB2537"/>
    <w:rsid w:val="00FB2AB5"/>
    <w:rsid w:val="00FB2F89"/>
    <w:rsid w:val="00FB30D3"/>
    <w:rsid w:val="00FB33DC"/>
    <w:rsid w:val="00FB3B2B"/>
    <w:rsid w:val="00FB4338"/>
    <w:rsid w:val="00FB454F"/>
    <w:rsid w:val="00FB477E"/>
    <w:rsid w:val="00FB4C9C"/>
    <w:rsid w:val="00FB4E07"/>
    <w:rsid w:val="00FB4E66"/>
    <w:rsid w:val="00FB5D6D"/>
    <w:rsid w:val="00FB6165"/>
    <w:rsid w:val="00FB61F8"/>
    <w:rsid w:val="00FB62B4"/>
    <w:rsid w:val="00FB64D6"/>
    <w:rsid w:val="00FB77F4"/>
    <w:rsid w:val="00FB7BB2"/>
    <w:rsid w:val="00FB7F75"/>
    <w:rsid w:val="00FC0077"/>
    <w:rsid w:val="00FC0150"/>
    <w:rsid w:val="00FC03AB"/>
    <w:rsid w:val="00FC0A96"/>
    <w:rsid w:val="00FC0BED"/>
    <w:rsid w:val="00FC105D"/>
    <w:rsid w:val="00FC1199"/>
    <w:rsid w:val="00FC18A7"/>
    <w:rsid w:val="00FC1F11"/>
    <w:rsid w:val="00FC21EC"/>
    <w:rsid w:val="00FC24E5"/>
    <w:rsid w:val="00FC2785"/>
    <w:rsid w:val="00FC29F5"/>
    <w:rsid w:val="00FC2A5E"/>
    <w:rsid w:val="00FC2C46"/>
    <w:rsid w:val="00FC30B5"/>
    <w:rsid w:val="00FC33C6"/>
    <w:rsid w:val="00FC3C97"/>
    <w:rsid w:val="00FC3E96"/>
    <w:rsid w:val="00FC3F09"/>
    <w:rsid w:val="00FC4729"/>
    <w:rsid w:val="00FC47B1"/>
    <w:rsid w:val="00FC4A8C"/>
    <w:rsid w:val="00FC4ABA"/>
    <w:rsid w:val="00FC4BA0"/>
    <w:rsid w:val="00FC5111"/>
    <w:rsid w:val="00FC5365"/>
    <w:rsid w:val="00FC53DB"/>
    <w:rsid w:val="00FC5FC2"/>
    <w:rsid w:val="00FC6177"/>
    <w:rsid w:val="00FC63D1"/>
    <w:rsid w:val="00FC644E"/>
    <w:rsid w:val="00FC6A34"/>
    <w:rsid w:val="00FC6CEE"/>
    <w:rsid w:val="00FC705A"/>
    <w:rsid w:val="00FC70B2"/>
    <w:rsid w:val="00FC734A"/>
    <w:rsid w:val="00FC73C3"/>
    <w:rsid w:val="00FC7528"/>
    <w:rsid w:val="00FC76D0"/>
    <w:rsid w:val="00FC7AB9"/>
    <w:rsid w:val="00FC7B7B"/>
    <w:rsid w:val="00FC7B87"/>
    <w:rsid w:val="00FD0572"/>
    <w:rsid w:val="00FD14C8"/>
    <w:rsid w:val="00FD14DC"/>
    <w:rsid w:val="00FD17FA"/>
    <w:rsid w:val="00FD1907"/>
    <w:rsid w:val="00FD1A97"/>
    <w:rsid w:val="00FD20FD"/>
    <w:rsid w:val="00FD25E7"/>
    <w:rsid w:val="00FD2D7B"/>
    <w:rsid w:val="00FD2EDF"/>
    <w:rsid w:val="00FD3070"/>
    <w:rsid w:val="00FD37F6"/>
    <w:rsid w:val="00FD3EBB"/>
    <w:rsid w:val="00FD4589"/>
    <w:rsid w:val="00FD473E"/>
    <w:rsid w:val="00FD47E0"/>
    <w:rsid w:val="00FD4C09"/>
    <w:rsid w:val="00FD4D67"/>
    <w:rsid w:val="00FD5032"/>
    <w:rsid w:val="00FD626F"/>
    <w:rsid w:val="00FD6C57"/>
    <w:rsid w:val="00FD6DC3"/>
    <w:rsid w:val="00FD7DF9"/>
    <w:rsid w:val="00FE0788"/>
    <w:rsid w:val="00FE0B51"/>
    <w:rsid w:val="00FE0B78"/>
    <w:rsid w:val="00FE0CBC"/>
    <w:rsid w:val="00FE0ED4"/>
    <w:rsid w:val="00FE10DA"/>
    <w:rsid w:val="00FE113E"/>
    <w:rsid w:val="00FE1C85"/>
    <w:rsid w:val="00FE1DE4"/>
    <w:rsid w:val="00FE1EAB"/>
    <w:rsid w:val="00FE2302"/>
    <w:rsid w:val="00FE2AC8"/>
    <w:rsid w:val="00FE2B2C"/>
    <w:rsid w:val="00FE2DA0"/>
    <w:rsid w:val="00FE3465"/>
    <w:rsid w:val="00FE349F"/>
    <w:rsid w:val="00FE37CE"/>
    <w:rsid w:val="00FE3D62"/>
    <w:rsid w:val="00FE3E00"/>
    <w:rsid w:val="00FE439E"/>
    <w:rsid w:val="00FE45D0"/>
    <w:rsid w:val="00FE4663"/>
    <w:rsid w:val="00FE4B1A"/>
    <w:rsid w:val="00FE4FC2"/>
    <w:rsid w:val="00FE5205"/>
    <w:rsid w:val="00FE5953"/>
    <w:rsid w:val="00FE5B18"/>
    <w:rsid w:val="00FE5F34"/>
    <w:rsid w:val="00FE6031"/>
    <w:rsid w:val="00FE6548"/>
    <w:rsid w:val="00FE67CF"/>
    <w:rsid w:val="00FE6D20"/>
    <w:rsid w:val="00FE6FB9"/>
    <w:rsid w:val="00FE70BE"/>
    <w:rsid w:val="00FE7186"/>
    <w:rsid w:val="00FE7390"/>
    <w:rsid w:val="00FE7549"/>
    <w:rsid w:val="00FE77A1"/>
    <w:rsid w:val="00FE7BCC"/>
    <w:rsid w:val="00FE7C2F"/>
    <w:rsid w:val="00FE7E5D"/>
    <w:rsid w:val="00FF04F3"/>
    <w:rsid w:val="00FF0580"/>
    <w:rsid w:val="00FF0E6A"/>
    <w:rsid w:val="00FF1225"/>
    <w:rsid w:val="00FF126D"/>
    <w:rsid w:val="00FF131B"/>
    <w:rsid w:val="00FF1898"/>
    <w:rsid w:val="00FF1B0A"/>
    <w:rsid w:val="00FF2310"/>
    <w:rsid w:val="00FF29E7"/>
    <w:rsid w:val="00FF2E73"/>
    <w:rsid w:val="00FF3538"/>
    <w:rsid w:val="00FF389D"/>
    <w:rsid w:val="00FF3918"/>
    <w:rsid w:val="00FF3AA1"/>
    <w:rsid w:val="00FF412D"/>
    <w:rsid w:val="00FF4384"/>
    <w:rsid w:val="00FF4AE2"/>
    <w:rsid w:val="00FF4B89"/>
    <w:rsid w:val="00FF50A8"/>
    <w:rsid w:val="00FF571E"/>
    <w:rsid w:val="00FF5C78"/>
    <w:rsid w:val="00FF6108"/>
    <w:rsid w:val="00FF6BD1"/>
    <w:rsid w:val="00FF6CC0"/>
    <w:rsid w:val="00FF6FF7"/>
    <w:rsid w:val="00FF70E5"/>
    <w:rsid w:val="00FF7512"/>
    <w:rsid w:val="00FF7563"/>
    <w:rsid w:val="00FF75CB"/>
    <w:rsid w:val="00FF7D6F"/>
    <w:rsid w:val="00FF7D79"/>
    <w:rsid w:val="00FF7EA8"/>
    <w:rsid w:val="110A4CC8"/>
    <w:rsid w:val="4B553B9F"/>
    <w:rsid w:val="50637F0F"/>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2B6DE8E8"/>
  <w15:docId w15:val="{07584542-28F7-46F5-8465-9252BDDC80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annotation text" w:uiPriority="99" w:qFormat="1"/>
    <w:lsdException w:name="header" w:qFormat="1"/>
    <w:lsdException w:name="footer" w:uiPriority="99" w:qFormat="1"/>
    <w:lsdException w:name="index heading" w:qFormat="1"/>
    <w:lsdException w:name="caption" w:uiPriority="99" w:qFormat="1"/>
    <w:lsdException w:name="table of figures" w:qFormat="1"/>
    <w:lsdException w:name="envelope address" w:semiHidden="1" w:unhideWhenUsed="1"/>
    <w:lsdException w:name="envelope return" w:semiHidden="1" w:unhideWhenUsed="1"/>
    <w:lsdException w:name="annotation reference" w:qFormat="1"/>
    <w:lsdException w:name="line number" w:qFormat="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Indent" w:uiPriority="99" w:qFormat="1"/>
    <w:lsdException w:name="List Continue" w:semiHidden="1" w:unhideWhenUsed="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qFormat="1"/>
    <w:lsdException w:name="Note Heading" w:semiHidden="1" w:unhideWhenUsed="1"/>
    <w:lsdException w:name="Body Text 2" w:qFormat="1"/>
    <w:lsdException w:name="Body Text 3" w:qFormat="1"/>
    <w:lsdException w:name="Body Text Indent 2" w:qFormat="1"/>
    <w:lsdException w:name="Body Text Indent 3" w:qFormat="1"/>
    <w:lsdException w:name="Block Text" w:semiHidden="1" w:unhideWhenUsed="1"/>
    <w:lsdException w:name="Hyperlink" w:uiPriority="99" w:qFormat="1"/>
    <w:lsdException w:name="FollowedHyperlink" w:uiPriority="99"/>
    <w:lsdException w:name="Strong" w:uiPriority="22" w:qFormat="1"/>
    <w:lsdException w:name="Emphasis" w:uiPriority="20" w:qFormat="1"/>
    <w:lsdException w:name="Document Map" w:uiPriority="99"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qFormat="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39"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autoSpaceDE w:val="0"/>
      <w:autoSpaceDN w:val="0"/>
      <w:adjustRightInd w:val="0"/>
      <w:snapToGrid w:val="0"/>
      <w:spacing w:after="120"/>
      <w:jc w:val="both"/>
    </w:pPr>
    <w:rPr>
      <w:sz w:val="22"/>
      <w:szCs w:val="22"/>
      <w:lang w:eastAsia="en-US"/>
    </w:rPr>
  </w:style>
  <w:style w:type="paragraph" w:styleId="1">
    <w:name w:val="heading 1"/>
    <w:basedOn w:val="a0"/>
    <w:next w:val="a0"/>
    <w:link w:val="1Char"/>
    <w:qFormat/>
    <w:pPr>
      <w:keepNext/>
      <w:numPr>
        <w:numId w:val="1"/>
      </w:numPr>
      <w:spacing w:before="120"/>
      <w:outlineLvl w:val="0"/>
    </w:pPr>
    <w:rPr>
      <w:b/>
      <w:bCs/>
      <w:sz w:val="28"/>
      <w:szCs w:val="28"/>
    </w:rPr>
  </w:style>
  <w:style w:type="paragraph" w:styleId="2">
    <w:name w:val="heading 2"/>
    <w:basedOn w:val="a0"/>
    <w:next w:val="a0"/>
    <w:link w:val="2Char"/>
    <w:qFormat/>
    <w:pPr>
      <w:keepNext/>
      <w:numPr>
        <w:ilvl w:val="1"/>
        <w:numId w:val="1"/>
      </w:numPr>
      <w:spacing w:before="120"/>
      <w:outlineLvl w:val="1"/>
    </w:pPr>
    <w:rPr>
      <w:b/>
      <w:bCs/>
      <w:sz w:val="24"/>
    </w:rPr>
  </w:style>
  <w:style w:type="paragraph" w:styleId="30">
    <w:name w:val="heading 3"/>
    <w:basedOn w:val="a0"/>
    <w:next w:val="a0"/>
    <w:link w:val="3Char"/>
    <w:qFormat/>
    <w:pPr>
      <w:keepNext/>
      <w:numPr>
        <w:ilvl w:val="2"/>
        <w:numId w:val="1"/>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
    <w:basedOn w:val="a0"/>
    <w:next w:val="a0"/>
    <w:link w:val="4Char"/>
    <w:qFormat/>
    <w:pPr>
      <w:keepNext/>
      <w:numPr>
        <w:ilvl w:val="3"/>
        <w:numId w:val="1"/>
      </w:numPr>
      <w:spacing w:before="240" w:after="60"/>
      <w:outlineLvl w:val="3"/>
    </w:pPr>
    <w:rPr>
      <w:b/>
      <w:bCs/>
      <w:sz w:val="28"/>
      <w:szCs w:val="28"/>
    </w:rPr>
  </w:style>
  <w:style w:type="paragraph" w:styleId="5">
    <w:name w:val="heading 5"/>
    <w:aliases w:val="h5,Heading5"/>
    <w:basedOn w:val="a0"/>
    <w:next w:val="a0"/>
    <w:link w:val="5Char"/>
    <w:qFormat/>
    <w:pPr>
      <w:numPr>
        <w:ilvl w:val="4"/>
        <w:numId w:val="1"/>
      </w:numPr>
      <w:spacing w:before="240" w:after="60"/>
      <w:outlineLvl w:val="4"/>
    </w:pPr>
    <w:rPr>
      <w:b/>
      <w:bCs/>
      <w:i/>
      <w:iCs/>
      <w:sz w:val="26"/>
      <w:szCs w:val="26"/>
    </w:rPr>
  </w:style>
  <w:style w:type="paragraph" w:styleId="6">
    <w:name w:val="heading 6"/>
    <w:basedOn w:val="a0"/>
    <w:next w:val="a0"/>
    <w:link w:val="6Char"/>
    <w:qFormat/>
    <w:pPr>
      <w:numPr>
        <w:ilvl w:val="5"/>
        <w:numId w:val="1"/>
      </w:numPr>
      <w:spacing w:before="240" w:after="60"/>
      <w:outlineLvl w:val="5"/>
    </w:pPr>
    <w:rPr>
      <w:b/>
      <w:bCs/>
    </w:rPr>
  </w:style>
  <w:style w:type="paragraph" w:styleId="7">
    <w:name w:val="heading 7"/>
    <w:basedOn w:val="a0"/>
    <w:next w:val="a0"/>
    <w:link w:val="7Char"/>
    <w:qFormat/>
    <w:pPr>
      <w:numPr>
        <w:ilvl w:val="6"/>
        <w:numId w:val="1"/>
      </w:numPr>
      <w:spacing w:before="240" w:after="60"/>
      <w:outlineLvl w:val="6"/>
    </w:pPr>
    <w:rPr>
      <w:sz w:val="24"/>
      <w:szCs w:val="24"/>
    </w:rPr>
  </w:style>
  <w:style w:type="paragraph" w:styleId="8">
    <w:name w:val="heading 8"/>
    <w:basedOn w:val="a0"/>
    <w:next w:val="a0"/>
    <w:link w:val="8Char"/>
    <w:qFormat/>
    <w:pPr>
      <w:numPr>
        <w:ilvl w:val="7"/>
        <w:numId w:val="1"/>
      </w:numPr>
      <w:spacing w:before="240" w:after="60"/>
      <w:outlineLvl w:val="7"/>
    </w:pPr>
    <w:rPr>
      <w:i/>
      <w:iCs/>
      <w:sz w:val="24"/>
      <w:szCs w:val="24"/>
    </w:rPr>
  </w:style>
  <w:style w:type="paragraph" w:styleId="9">
    <w:name w:val="heading 9"/>
    <w:aliases w:val="Figure Heading,FH"/>
    <w:basedOn w:val="a0"/>
    <w:next w:val="a0"/>
    <w:link w:val="9Char"/>
    <w:qFormat/>
    <w:pPr>
      <w:numPr>
        <w:ilvl w:val="8"/>
        <w:numId w:val="1"/>
      </w:numPr>
      <w:spacing w:before="240" w:after="60"/>
      <w:outlineLvl w:val="8"/>
    </w:pPr>
    <w:rPr>
      <w:rFonts w:ascii="Arial" w:hAnsi="Arial" w:cs="Arial"/>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31">
    <w:name w:val="List 3"/>
    <w:basedOn w:val="20"/>
    <w:link w:val="3Char0"/>
    <w:qFormat/>
    <w:pPr>
      <w:numPr>
        <w:numId w:val="0"/>
      </w:numPr>
      <w:overflowPunct w:val="0"/>
      <w:autoSpaceDE w:val="0"/>
      <w:autoSpaceDN w:val="0"/>
      <w:adjustRightInd w:val="0"/>
      <w:spacing w:before="0" w:after="180"/>
      <w:ind w:left="1135" w:hanging="284"/>
      <w:textAlignment w:val="baseline"/>
    </w:pPr>
    <w:rPr>
      <w:rFonts w:ascii="Times New Roman" w:eastAsiaTheme="minorEastAsia" w:hAnsi="Times New Roman"/>
      <w:sz w:val="20"/>
      <w:lang w:val="en-GB" w:eastAsia="en-GB"/>
    </w:rPr>
  </w:style>
  <w:style w:type="paragraph" w:styleId="20">
    <w:name w:val="List 2"/>
    <w:basedOn w:val="a4"/>
    <w:link w:val="2Char0"/>
    <w:qFormat/>
    <w:pPr>
      <w:numPr>
        <w:numId w:val="2"/>
      </w:numPr>
      <w:autoSpaceDE/>
      <w:autoSpaceDN/>
      <w:adjustRightInd/>
      <w:snapToGrid/>
      <w:spacing w:before="180" w:after="0"/>
      <w:jc w:val="left"/>
    </w:pPr>
    <w:rPr>
      <w:rFonts w:ascii="Arial" w:eastAsia="Times New Roman" w:hAnsi="Arial"/>
      <w:szCs w:val="20"/>
    </w:rPr>
  </w:style>
  <w:style w:type="paragraph" w:styleId="a4">
    <w:name w:val="List"/>
    <w:basedOn w:val="a0"/>
    <w:link w:val="Char0"/>
    <w:qFormat/>
    <w:pPr>
      <w:ind w:left="360" w:hanging="360"/>
    </w:pPr>
  </w:style>
  <w:style w:type="paragraph" w:styleId="a5">
    <w:name w:val="annotation subject"/>
    <w:basedOn w:val="a6"/>
    <w:next w:val="a6"/>
    <w:link w:val="Char1"/>
    <w:uiPriority w:val="99"/>
    <w:qFormat/>
    <w:rPr>
      <w:b/>
      <w:bCs/>
    </w:rPr>
  </w:style>
  <w:style w:type="paragraph" w:styleId="a6">
    <w:name w:val="annotation text"/>
    <w:basedOn w:val="a0"/>
    <w:link w:val="Char2"/>
    <w:uiPriority w:val="99"/>
    <w:qFormat/>
    <w:rPr>
      <w:sz w:val="20"/>
      <w:szCs w:val="20"/>
    </w:rPr>
  </w:style>
  <w:style w:type="paragraph" w:styleId="70">
    <w:name w:val="toc 7"/>
    <w:basedOn w:val="60"/>
    <w:next w:val="a0"/>
    <w:uiPriority w:val="39"/>
    <w:qFormat/>
    <w:pPr>
      <w:ind w:left="2268" w:hanging="2268"/>
    </w:pPr>
  </w:style>
  <w:style w:type="paragraph" w:styleId="60">
    <w:name w:val="toc 6"/>
    <w:basedOn w:val="50"/>
    <w:next w:val="a0"/>
    <w:uiPriority w:val="39"/>
    <w:qFormat/>
    <w:pPr>
      <w:ind w:left="1985" w:hanging="1985"/>
    </w:pPr>
  </w:style>
  <w:style w:type="paragraph" w:styleId="50">
    <w:name w:val="toc 5"/>
    <w:basedOn w:val="40"/>
    <w:next w:val="a0"/>
    <w:uiPriority w:val="39"/>
    <w:qFormat/>
    <w:pPr>
      <w:overflowPunct/>
      <w:autoSpaceDE/>
      <w:autoSpaceDN/>
      <w:adjustRightInd/>
      <w:ind w:left="1701" w:hanging="1701"/>
      <w:textAlignment w:val="auto"/>
    </w:pPr>
    <w:rPr>
      <w:rFonts w:eastAsiaTheme="minorEastAsia"/>
      <w:lang w:eastAsia="en-US"/>
    </w:rPr>
  </w:style>
  <w:style w:type="paragraph" w:styleId="40">
    <w:name w:val="toc 4"/>
    <w:basedOn w:val="32"/>
    <w:next w:val="a0"/>
    <w:uiPriority w:val="39"/>
    <w:qFormat/>
    <w:pPr>
      <w:keepLines/>
      <w:widowControl w:val="0"/>
      <w:tabs>
        <w:tab w:val="right" w:leader="dot" w:pos="9639"/>
      </w:tabs>
      <w:overflowPunct w:val="0"/>
      <w:snapToGrid/>
      <w:spacing w:after="0"/>
      <w:ind w:leftChars="0" w:left="1418" w:right="425" w:hanging="1418"/>
      <w:jc w:val="left"/>
      <w:textAlignment w:val="baseline"/>
    </w:pPr>
    <w:rPr>
      <w:rFonts w:eastAsia="Times New Roman"/>
      <w:sz w:val="20"/>
      <w:szCs w:val="20"/>
      <w:lang w:val="en-GB" w:eastAsia="en-GB"/>
    </w:rPr>
  </w:style>
  <w:style w:type="paragraph" w:styleId="32">
    <w:name w:val="toc 3"/>
    <w:basedOn w:val="a0"/>
    <w:next w:val="a0"/>
    <w:uiPriority w:val="39"/>
    <w:qFormat/>
    <w:pPr>
      <w:ind w:leftChars="400" w:left="840"/>
    </w:pPr>
  </w:style>
  <w:style w:type="paragraph" w:styleId="21">
    <w:name w:val="List Number 2"/>
    <w:basedOn w:val="a7"/>
    <w:pPr>
      <w:ind w:left="851"/>
    </w:pPr>
  </w:style>
  <w:style w:type="paragraph" w:styleId="a7">
    <w:name w:val="List Number"/>
    <w:basedOn w:val="a4"/>
    <w:qFormat/>
    <w:pPr>
      <w:overflowPunct w:val="0"/>
      <w:snapToGrid/>
      <w:spacing w:after="180"/>
      <w:ind w:left="568" w:hanging="284"/>
      <w:jc w:val="left"/>
      <w:textAlignment w:val="baseline"/>
    </w:pPr>
    <w:rPr>
      <w:sz w:val="20"/>
      <w:szCs w:val="20"/>
      <w:lang w:val="en-GB" w:eastAsia="en-GB"/>
    </w:rPr>
  </w:style>
  <w:style w:type="paragraph" w:styleId="41">
    <w:name w:val="List Bullet 4"/>
    <w:basedOn w:val="33"/>
    <w:qFormat/>
    <w:pPr>
      <w:ind w:left="1418"/>
    </w:pPr>
  </w:style>
  <w:style w:type="paragraph" w:styleId="33">
    <w:name w:val="List Bullet 3"/>
    <w:basedOn w:val="22"/>
    <w:qFormat/>
    <w:pPr>
      <w:ind w:left="1135"/>
    </w:pPr>
  </w:style>
  <w:style w:type="paragraph" w:styleId="22">
    <w:name w:val="List Bullet 2"/>
    <w:basedOn w:val="a8"/>
    <w:qFormat/>
    <w:pPr>
      <w:overflowPunct w:val="0"/>
      <w:autoSpaceDE w:val="0"/>
      <w:autoSpaceDN w:val="0"/>
      <w:adjustRightInd w:val="0"/>
      <w:snapToGrid/>
      <w:ind w:left="851"/>
      <w:textAlignment w:val="baseline"/>
    </w:pPr>
    <w:rPr>
      <w:lang w:val="en-GB" w:eastAsia="en-GB"/>
    </w:rPr>
  </w:style>
  <w:style w:type="paragraph" w:styleId="a8">
    <w:name w:val="List Bullet"/>
    <w:basedOn w:val="a4"/>
    <w:pPr>
      <w:autoSpaceDE/>
      <w:autoSpaceDN/>
      <w:adjustRightInd/>
      <w:spacing w:after="180"/>
      <w:ind w:left="568" w:hanging="284"/>
      <w:jc w:val="left"/>
    </w:pPr>
    <w:rPr>
      <w:sz w:val="20"/>
      <w:szCs w:val="20"/>
    </w:rPr>
  </w:style>
  <w:style w:type="paragraph" w:styleId="a9">
    <w:name w:val="Normal Indent"/>
    <w:basedOn w:val="a0"/>
    <w:pPr>
      <w:widowControl w:val="0"/>
      <w:autoSpaceDE/>
      <w:autoSpaceDN/>
      <w:adjustRightInd/>
      <w:snapToGrid/>
      <w:spacing w:after="0"/>
      <w:ind w:firstLine="420"/>
    </w:pPr>
    <w:rPr>
      <w:kern w:val="2"/>
      <w:sz w:val="21"/>
      <w:szCs w:val="20"/>
      <w:lang w:eastAsia="zh-CN"/>
    </w:rPr>
  </w:style>
  <w:style w:type="paragraph" w:styleId="aa">
    <w:name w:val="caption"/>
    <w:basedOn w:val="a0"/>
    <w:next w:val="a0"/>
    <w:link w:val="Char3"/>
    <w:uiPriority w:val="99"/>
    <w:qFormat/>
    <w:pPr>
      <w:spacing w:before="120"/>
      <w:jc w:val="center"/>
    </w:pPr>
    <w:rPr>
      <w:b/>
      <w:bCs/>
      <w:sz w:val="20"/>
      <w:szCs w:val="20"/>
    </w:rPr>
  </w:style>
  <w:style w:type="paragraph" w:styleId="ab">
    <w:name w:val="Document Map"/>
    <w:basedOn w:val="a0"/>
    <w:link w:val="Char4"/>
    <w:uiPriority w:val="99"/>
    <w:qFormat/>
    <w:rPr>
      <w:rFonts w:ascii="宋体"/>
      <w:sz w:val="18"/>
      <w:szCs w:val="18"/>
    </w:rPr>
  </w:style>
  <w:style w:type="paragraph" w:styleId="34">
    <w:name w:val="Body Text 3"/>
    <w:basedOn w:val="a0"/>
    <w:link w:val="3Char1"/>
    <w:qFormat/>
    <w:pPr>
      <w:autoSpaceDE/>
      <w:autoSpaceDN/>
      <w:adjustRightInd/>
      <w:snapToGrid/>
      <w:spacing w:after="0"/>
    </w:pPr>
    <w:rPr>
      <w:rFonts w:eastAsia="MS Gothic"/>
      <w:sz w:val="24"/>
      <w:szCs w:val="20"/>
      <w:lang w:val="en-GB" w:eastAsia="ja-JP"/>
    </w:rPr>
  </w:style>
  <w:style w:type="paragraph" w:styleId="ac">
    <w:name w:val="Body Text"/>
    <w:basedOn w:val="a0"/>
    <w:link w:val="Char5"/>
    <w:rPr>
      <w:sz w:val="20"/>
      <w:szCs w:val="20"/>
    </w:rPr>
  </w:style>
  <w:style w:type="paragraph" w:styleId="ad">
    <w:name w:val="Body Text Indent"/>
    <w:basedOn w:val="a0"/>
    <w:link w:val="Char6"/>
    <w:uiPriority w:val="99"/>
    <w:qFormat/>
    <w:pPr>
      <w:ind w:leftChars="200" w:left="420"/>
    </w:pPr>
  </w:style>
  <w:style w:type="paragraph" w:styleId="3">
    <w:name w:val="List Number 3"/>
    <w:basedOn w:val="a0"/>
    <w:qFormat/>
    <w:pPr>
      <w:numPr>
        <w:numId w:val="3"/>
      </w:numPr>
      <w:overflowPunct w:val="0"/>
      <w:snapToGrid/>
      <w:spacing w:after="180"/>
      <w:jc w:val="left"/>
      <w:textAlignment w:val="baseline"/>
    </w:pPr>
    <w:rPr>
      <w:sz w:val="20"/>
      <w:szCs w:val="20"/>
      <w:lang w:val="en-GB"/>
    </w:rPr>
  </w:style>
  <w:style w:type="paragraph" w:styleId="ae">
    <w:name w:val="Plain Text"/>
    <w:basedOn w:val="a0"/>
    <w:link w:val="Char7"/>
    <w:uiPriority w:val="99"/>
    <w:qFormat/>
    <w:pPr>
      <w:overflowPunct w:val="0"/>
      <w:snapToGrid/>
      <w:spacing w:after="180"/>
      <w:jc w:val="left"/>
      <w:textAlignment w:val="baseline"/>
    </w:pPr>
    <w:rPr>
      <w:rFonts w:ascii="Courier New" w:hAnsi="Courier New"/>
      <w:sz w:val="20"/>
      <w:szCs w:val="20"/>
      <w:lang w:val="nb-NO" w:eastAsia="en-GB"/>
    </w:rPr>
  </w:style>
  <w:style w:type="paragraph" w:styleId="51">
    <w:name w:val="List Bullet 5"/>
    <w:basedOn w:val="41"/>
    <w:qFormat/>
    <w:pPr>
      <w:ind w:left="1702"/>
    </w:pPr>
  </w:style>
  <w:style w:type="paragraph" w:styleId="80">
    <w:name w:val="toc 8"/>
    <w:basedOn w:val="10"/>
    <w:next w:val="a0"/>
    <w:uiPriority w:val="39"/>
    <w:qFormat/>
    <w:pPr>
      <w:spacing w:before="180"/>
      <w:ind w:left="2693" w:hanging="2693"/>
    </w:pPr>
    <w:rPr>
      <w:b/>
    </w:rPr>
  </w:style>
  <w:style w:type="paragraph" w:styleId="10">
    <w:name w:val="toc 1"/>
    <w:next w:val="a0"/>
    <w:uiPriority w:val="39"/>
    <w:qFormat/>
    <w:pPr>
      <w:keepNext/>
      <w:keepLines/>
      <w:widowControl w:val="0"/>
      <w:tabs>
        <w:tab w:val="right" w:leader="dot" w:pos="9639"/>
      </w:tabs>
      <w:spacing w:before="120"/>
      <w:ind w:left="567" w:right="425" w:hanging="567"/>
    </w:pPr>
    <w:rPr>
      <w:sz w:val="22"/>
      <w:lang w:val="en-GB" w:eastAsia="en-US"/>
    </w:rPr>
  </w:style>
  <w:style w:type="paragraph" w:styleId="af">
    <w:name w:val="Date"/>
    <w:basedOn w:val="a0"/>
    <w:next w:val="a0"/>
    <w:link w:val="Char8"/>
    <w:uiPriority w:val="99"/>
    <w:qFormat/>
    <w:pPr>
      <w:overflowPunct w:val="0"/>
      <w:snapToGrid/>
      <w:spacing w:after="0"/>
      <w:textAlignment w:val="baseline"/>
    </w:pPr>
    <w:rPr>
      <w:sz w:val="20"/>
      <w:szCs w:val="20"/>
      <w:lang w:val="en-GB" w:eastAsia="en-GB"/>
    </w:rPr>
  </w:style>
  <w:style w:type="paragraph" w:styleId="23">
    <w:name w:val="Body Text Indent 2"/>
    <w:basedOn w:val="a0"/>
    <w:link w:val="2Char1"/>
    <w:qFormat/>
    <w:pPr>
      <w:widowControl w:val="0"/>
      <w:tabs>
        <w:tab w:val="left" w:pos="2205"/>
      </w:tabs>
      <w:overflowPunct w:val="0"/>
      <w:snapToGrid/>
      <w:spacing w:after="0"/>
      <w:ind w:left="200"/>
      <w:textAlignment w:val="baseline"/>
    </w:pPr>
    <w:rPr>
      <w:kern w:val="2"/>
      <w:sz w:val="20"/>
      <w:szCs w:val="20"/>
      <w:lang w:val="zh-CN" w:eastAsia="zh-CN"/>
    </w:rPr>
  </w:style>
  <w:style w:type="paragraph" w:styleId="af0">
    <w:name w:val="Balloon Text"/>
    <w:basedOn w:val="a0"/>
    <w:link w:val="Char9"/>
    <w:uiPriority w:val="99"/>
    <w:qFormat/>
    <w:rPr>
      <w:rFonts w:ascii="Tahoma" w:hAnsi="Tahoma" w:cs="Tahoma"/>
      <w:sz w:val="16"/>
      <w:szCs w:val="16"/>
    </w:rPr>
  </w:style>
  <w:style w:type="paragraph" w:styleId="af1">
    <w:name w:val="footer"/>
    <w:basedOn w:val="a0"/>
    <w:link w:val="Chara"/>
    <w:uiPriority w:val="99"/>
    <w:qFormat/>
    <w:pPr>
      <w:tabs>
        <w:tab w:val="center" w:pos="4680"/>
        <w:tab w:val="right" w:pos="9360"/>
      </w:tabs>
    </w:pPr>
  </w:style>
  <w:style w:type="paragraph" w:styleId="24">
    <w:name w:val="Body Text First Indent 2"/>
    <w:basedOn w:val="ad"/>
    <w:link w:val="2Char2"/>
    <w:qFormat/>
    <w:pPr>
      <w:ind w:firstLineChars="200" w:firstLine="420"/>
    </w:pPr>
  </w:style>
  <w:style w:type="paragraph" w:styleId="af2">
    <w:name w:val="header"/>
    <w:basedOn w:val="a0"/>
    <w:link w:val="Charb"/>
    <w:qFormat/>
    <w:pPr>
      <w:tabs>
        <w:tab w:val="center" w:pos="4680"/>
        <w:tab w:val="right" w:pos="9360"/>
      </w:tabs>
    </w:pPr>
  </w:style>
  <w:style w:type="paragraph" w:styleId="af3">
    <w:name w:val="index heading"/>
    <w:basedOn w:val="a0"/>
    <w:next w:val="a0"/>
    <w:qFormat/>
    <w:pPr>
      <w:pBdr>
        <w:top w:val="single" w:sz="12" w:space="0" w:color="auto"/>
      </w:pBdr>
      <w:overflowPunct w:val="0"/>
      <w:snapToGrid/>
      <w:spacing w:before="360" w:after="240"/>
      <w:jc w:val="left"/>
      <w:textAlignment w:val="baseline"/>
    </w:pPr>
    <w:rPr>
      <w:b/>
      <w:i/>
      <w:sz w:val="26"/>
      <w:szCs w:val="20"/>
      <w:lang w:val="en-GB" w:eastAsia="en-GB"/>
    </w:rPr>
  </w:style>
  <w:style w:type="paragraph" w:styleId="af4">
    <w:name w:val="Subtitle"/>
    <w:basedOn w:val="a0"/>
    <w:next w:val="a0"/>
    <w:link w:val="Charc"/>
    <w:uiPriority w:val="11"/>
    <w:qFormat/>
    <w:pPr>
      <w:autoSpaceDE/>
      <w:autoSpaceDN/>
      <w:adjustRightInd/>
      <w:spacing w:after="0"/>
      <w:jc w:val="left"/>
    </w:pPr>
    <w:rPr>
      <w:rFonts w:asciiTheme="majorHAnsi" w:eastAsiaTheme="majorEastAsia" w:hAnsiTheme="majorHAnsi" w:cstheme="majorBidi"/>
      <w:b/>
      <w:i/>
      <w:iCs/>
      <w:color w:val="4F81BD" w:themeColor="accent1"/>
      <w:spacing w:val="15"/>
      <w:sz w:val="20"/>
      <w:szCs w:val="24"/>
      <w:lang w:eastAsia="zh-CN"/>
    </w:rPr>
  </w:style>
  <w:style w:type="paragraph" w:styleId="af5">
    <w:name w:val="footnote text"/>
    <w:basedOn w:val="a0"/>
    <w:link w:val="Chard"/>
    <w:rPr>
      <w:sz w:val="20"/>
      <w:szCs w:val="20"/>
    </w:rPr>
  </w:style>
  <w:style w:type="paragraph" w:styleId="52">
    <w:name w:val="List 5"/>
    <w:basedOn w:val="42"/>
    <w:qFormat/>
    <w:pPr>
      <w:ind w:left="1702"/>
    </w:pPr>
  </w:style>
  <w:style w:type="paragraph" w:styleId="42">
    <w:name w:val="List 4"/>
    <w:basedOn w:val="31"/>
    <w:qFormat/>
    <w:pPr>
      <w:ind w:left="1418"/>
    </w:pPr>
  </w:style>
  <w:style w:type="paragraph" w:styleId="35">
    <w:name w:val="Body Text Indent 3"/>
    <w:basedOn w:val="a0"/>
    <w:link w:val="3Char2"/>
    <w:qFormat/>
    <w:pPr>
      <w:overflowPunct w:val="0"/>
      <w:snapToGrid/>
      <w:spacing w:after="0"/>
      <w:ind w:left="1080"/>
      <w:jc w:val="left"/>
      <w:textAlignment w:val="baseline"/>
    </w:pPr>
    <w:rPr>
      <w:sz w:val="20"/>
      <w:szCs w:val="20"/>
      <w:lang w:eastAsia="ja-JP"/>
    </w:rPr>
  </w:style>
  <w:style w:type="paragraph" w:styleId="af6">
    <w:name w:val="table of figures"/>
    <w:basedOn w:val="a0"/>
    <w:next w:val="a0"/>
    <w:qFormat/>
    <w:pPr>
      <w:autoSpaceDE/>
      <w:autoSpaceDN/>
      <w:adjustRightInd/>
      <w:snapToGrid/>
      <w:spacing w:after="160" w:line="259" w:lineRule="auto"/>
      <w:ind w:left="1418" w:hanging="1418"/>
      <w:jc w:val="left"/>
    </w:pPr>
    <w:rPr>
      <w:rFonts w:asciiTheme="minorHAnsi" w:eastAsiaTheme="minorHAnsi" w:hAnsiTheme="minorHAnsi" w:cstheme="minorBidi"/>
      <w:b/>
    </w:rPr>
  </w:style>
  <w:style w:type="paragraph" w:styleId="25">
    <w:name w:val="toc 2"/>
    <w:basedOn w:val="10"/>
    <w:next w:val="a0"/>
    <w:uiPriority w:val="39"/>
    <w:qFormat/>
    <w:pPr>
      <w:keepNext w:val="0"/>
      <w:spacing w:before="0"/>
      <w:ind w:left="851" w:hanging="851"/>
    </w:pPr>
    <w:rPr>
      <w:sz w:val="20"/>
    </w:rPr>
  </w:style>
  <w:style w:type="paragraph" w:styleId="90">
    <w:name w:val="toc 9"/>
    <w:basedOn w:val="80"/>
    <w:next w:val="a0"/>
    <w:uiPriority w:val="39"/>
    <w:qFormat/>
    <w:pPr>
      <w:ind w:left="1418" w:hanging="1418"/>
    </w:pPr>
  </w:style>
  <w:style w:type="paragraph" w:styleId="26">
    <w:name w:val="Body Text 2"/>
    <w:basedOn w:val="a0"/>
    <w:link w:val="2Char3"/>
    <w:qFormat/>
    <w:pPr>
      <w:spacing w:after="0"/>
      <w:jc w:val="left"/>
    </w:pPr>
    <w:rPr>
      <w:szCs w:val="20"/>
    </w:rPr>
  </w:style>
  <w:style w:type="paragraph" w:styleId="27">
    <w:name w:val="List Continue 2"/>
    <w:basedOn w:val="a0"/>
    <w:qFormat/>
    <w:pPr>
      <w:autoSpaceDE/>
      <w:autoSpaceDN/>
      <w:adjustRightInd/>
      <w:snapToGrid/>
      <w:spacing w:after="180"/>
      <w:ind w:leftChars="400" w:left="850"/>
      <w:jc w:val="left"/>
    </w:pPr>
    <w:rPr>
      <w:rFonts w:eastAsia="MS Mincho"/>
      <w:sz w:val="20"/>
      <w:szCs w:val="20"/>
      <w:lang w:val="en-GB" w:eastAsia="ja-JP"/>
    </w:rPr>
  </w:style>
  <w:style w:type="paragraph" w:styleId="HTML">
    <w:name w:val="HTML Preformatted"/>
    <w:basedOn w:val="a0"/>
    <w:link w:val="HTMLChar"/>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napToGrid/>
      <w:spacing w:after="0"/>
      <w:jc w:val="left"/>
    </w:pPr>
    <w:rPr>
      <w:rFonts w:ascii="Courier New" w:eastAsia="Batang" w:hAnsi="Courier New" w:cs="Courier New"/>
      <w:sz w:val="20"/>
      <w:szCs w:val="20"/>
      <w:lang w:eastAsia="ko-KR"/>
    </w:rPr>
  </w:style>
  <w:style w:type="paragraph" w:styleId="af7">
    <w:name w:val="Normal (Web)"/>
    <w:basedOn w:val="a0"/>
    <w:uiPriority w:val="99"/>
    <w:unhideWhenUsed/>
    <w:qFormat/>
    <w:pPr>
      <w:autoSpaceDE/>
      <w:autoSpaceDN/>
      <w:adjustRightInd/>
      <w:snapToGrid/>
      <w:spacing w:before="100" w:beforeAutospacing="1" w:after="100" w:afterAutospacing="1"/>
      <w:jc w:val="left"/>
    </w:pPr>
    <w:rPr>
      <w:rFonts w:ascii="宋体" w:hAnsi="宋体" w:cs="宋体"/>
      <w:sz w:val="24"/>
      <w:szCs w:val="24"/>
      <w:lang w:eastAsia="zh-CN"/>
    </w:rPr>
  </w:style>
  <w:style w:type="paragraph" w:styleId="11">
    <w:name w:val="index 1"/>
    <w:basedOn w:val="a0"/>
    <w:next w:val="a0"/>
    <w:pPr>
      <w:keepLines/>
      <w:overflowPunct w:val="0"/>
      <w:snapToGrid/>
      <w:spacing w:after="0"/>
      <w:jc w:val="left"/>
      <w:textAlignment w:val="baseline"/>
    </w:pPr>
    <w:rPr>
      <w:sz w:val="20"/>
      <w:szCs w:val="20"/>
      <w:lang w:val="en-GB" w:eastAsia="en-GB"/>
    </w:rPr>
  </w:style>
  <w:style w:type="paragraph" w:styleId="28">
    <w:name w:val="index 2"/>
    <w:basedOn w:val="11"/>
    <w:next w:val="a0"/>
    <w:qFormat/>
    <w:pPr>
      <w:ind w:left="284"/>
    </w:pPr>
  </w:style>
  <w:style w:type="paragraph" w:styleId="af8">
    <w:name w:val="Title"/>
    <w:basedOn w:val="a0"/>
    <w:link w:val="Chare"/>
    <w:qFormat/>
    <w:pPr>
      <w:overflowPunct w:val="0"/>
      <w:snapToGrid/>
      <w:jc w:val="center"/>
      <w:textAlignment w:val="baseline"/>
    </w:pPr>
    <w:rPr>
      <w:rFonts w:ascii="Arial" w:eastAsia="MS Mincho" w:hAnsi="Arial"/>
      <w:b/>
      <w:sz w:val="24"/>
      <w:szCs w:val="20"/>
      <w:lang w:val="de-DE" w:eastAsia="ja-JP"/>
    </w:rPr>
  </w:style>
  <w:style w:type="character" w:styleId="af9">
    <w:name w:val="Strong"/>
    <w:basedOn w:val="a1"/>
    <w:uiPriority w:val="22"/>
    <w:qFormat/>
    <w:rPr>
      <w:b/>
      <w:bCs/>
    </w:rPr>
  </w:style>
  <w:style w:type="character" w:styleId="afa">
    <w:name w:val="page number"/>
    <w:basedOn w:val="a1"/>
    <w:qFormat/>
  </w:style>
  <w:style w:type="character" w:styleId="afb">
    <w:name w:val="FollowedHyperlink"/>
    <w:basedOn w:val="a1"/>
    <w:uiPriority w:val="99"/>
    <w:rPr>
      <w:color w:val="800080"/>
      <w:u w:val="single"/>
    </w:rPr>
  </w:style>
  <w:style w:type="character" w:styleId="afc">
    <w:name w:val="Emphasis"/>
    <w:uiPriority w:val="20"/>
    <w:qFormat/>
    <w:rPr>
      <w:i/>
      <w:iCs/>
    </w:rPr>
  </w:style>
  <w:style w:type="character" w:styleId="afd">
    <w:name w:val="line number"/>
    <w:qFormat/>
    <w:rPr>
      <w:rFonts w:ascii="Arial" w:eastAsia="宋体" w:hAnsi="Arial" w:cs="Arial"/>
      <w:color w:val="0000FF"/>
      <w:kern w:val="2"/>
      <w:sz w:val="18"/>
      <w:lang w:val="en-US" w:eastAsia="zh-CN" w:bidi="ar-SA"/>
    </w:rPr>
  </w:style>
  <w:style w:type="character" w:styleId="afe">
    <w:name w:val="Hyperlink"/>
    <w:basedOn w:val="a1"/>
    <w:uiPriority w:val="99"/>
    <w:qFormat/>
    <w:rPr>
      <w:color w:val="0000FF"/>
      <w:u w:val="single"/>
    </w:rPr>
  </w:style>
  <w:style w:type="character" w:styleId="aff">
    <w:name w:val="annotation reference"/>
    <w:basedOn w:val="a1"/>
    <w:qFormat/>
    <w:rPr>
      <w:sz w:val="16"/>
      <w:szCs w:val="16"/>
    </w:rPr>
  </w:style>
  <w:style w:type="character" w:styleId="aff0">
    <w:name w:val="footnote reference"/>
    <w:basedOn w:val="a1"/>
    <w:rPr>
      <w:vertAlign w:val="superscript"/>
    </w:rPr>
  </w:style>
  <w:style w:type="table" w:styleId="aff1">
    <w:name w:val="Table Grid"/>
    <w:basedOn w:val="a2"/>
    <w:uiPriority w:val="39"/>
    <w:qFormat/>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ff2">
    <w:name w:val="Table Theme"/>
    <w:basedOn w:val="a2"/>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ff3">
    <w:name w:val="Table Elegant"/>
    <w:basedOn w:val="a2"/>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table" w:styleId="12">
    <w:name w:val="Table Classic 1"/>
    <w:basedOn w:val="a2"/>
    <w:qFormat/>
    <w:pPr>
      <w:autoSpaceDE w:val="0"/>
      <w:autoSpaceDN w:val="0"/>
      <w:adjustRightInd w:val="0"/>
      <w:snapToGrid w:val="0"/>
      <w:spacing w:after="120"/>
      <w:jc w:val="both"/>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9">
    <w:name w:val="Table Classic 2"/>
    <w:basedOn w:val="a2"/>
    <w:qFormat/>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a">
    <w:name w:val="Table Simple 2"/>
    <w:basedOn w:val="a2"/>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b">
    <w:name w:val="Table Subtle 2"/>
    <w:basedOn w:val="a2"/>
    <w:qFormat/>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c">
    <w:name w:val="Table Grid 2"/>
    <w:basedOn w:val="a2"/>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6">
    <w:name w:val="Table Grid 3"/>
    <w:basedOn w:val="a2"/>
    <w:qFormat/>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3">
    <w:name w:val="Table Grid 4"/>
    <w:basedOn w:val="a2"/>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6">
    <w:name w:val="Light Shading Accent 6"/>
    <w:basedOn w:val="a2"/>
    <w:uiPriority w:val="60"/>
    <w:qFormat/>
    <w:rPr>
      <w:rFonts w:ascii="CG Times (WN)" w:eastAsia="MS Mincho" w:hAnsi="CG Times (WN)"/>
      <w:color w:val="E36C0A"/>
    </w:rPr>
    <w:tblPr>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qFormat/>
    <w:rPr>
      <w:rFonts w:ascii="CG Times (WN)" w:eastAsia="MS Mincho" w:hAnsi="CG Times (WN)"/>
    </w:rPr>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0">
    <w:name w:val="Dark List Accent 6"/>
    <w:basedOn w:val="a2"/>
    <w:uiPriority w:val="70"/>
    <w:qFormat/>
    <w:rPr>
      <w:rFonts w:ascii="CG Times (WN)" w:eastAsia="宋体" w:hAnsi="CG Times (WN)"/>
      <w:color w:val="FFFFFF"/>
      <w:lang w:eastAsia="ko-KR"/>
    </w:rPr>
    <w:tblPr>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Normal">
    <w:name w:val="Normal."/>
    <w:pPr>
      <w:widowControl w:val="0"/>
      <w:spacing w:line="180" w:lineRule="atLeast"/>
    </w:pPr>
    <w:rPr>
      <w:rFonts w:eastAsia="Batang"/>
      <w:kern w:val="2"/>
      <w:sz w:val="18"/>
      <w:szCs w:val="18"/>
      <w:lang w:eastAsia="en-US"/>
    </w:rPr>
  </w:style>
  <w:style w:type="paragraph" w:customStyle="1" w:styleId="EX">
    <w:name w:val="EX"/>
    <w:basedOn w:val="a0"/>
    <w:pPr>
      <w:keepLines/>
      <w:autoSpaceDE/>
      <w:autoSpaceDN/>
      <w:adjustRightInd/>
      <w:spacing w:after="180"/>
      <w:ind w:left="1702" w:hanging="1418"/>
      <w:jc w:val="left"/>
    </w:pPr>
    <w:rPr>
      <w:sz w:val="20"/>
      <w:szCs w:val="20"/>
    </w:rPr>
  </w:style>
  <w:style w:type="paragraph" w:customStyle="1" w:styleId="References">
    <w:name w:val="References"/>
    <w:basedOn w:val="a0"/>
    <w:pPr>
      <w:numPr>
        <w:numId w:val="4"/>
      </w:numPr>
      <w:adjustRightInd/>
      <w:spacing w:after="60"/>
      <w:jc w:val="left"/>
    </w:pPr>
    <w:rPr>
      <w:sz w:val="20"/>
      <w:szCs w:val="16"/>
    </w:rPr>
  </w:style>
  <w:style w:type="paragraph" w:customStyle="1" w:styleId="13">
    <w:name w:val="1"/>
    <w:next w:val="a0"/>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
    <w:name w:val="Char"/>
    <w:semiHidden/>
    <w:qFormat/>
    <w:pPr>
      <w:keepNext/>
      <w:numPr>
        <w:numId w:val="5"/>
      </w:numPr>
      <w:autoSpaceDE w:val="0"/>
      <w:autoSpaceDN w:val="0"/>
      <w:adjustRightInd w:val="0"/>
      <w:spacing w:before="60" w:after="60"/>
      <w:jc w:val="both"/>
    </w:pPr>
    <w:rPr>
      <w:rFonts w:ascii="Arial" w:hAnsi="Arial" w:cs="Arial"/>
      <w:color w:val="0000FF"/>
      <w:kern w:val="2"/>
    </w:rPr>
  </w:style>
  <w:style w:type="paragraph" w:customStyle="1" w:styleId="EQ">
    <w:name w:val="EQ"/>
    <w:basedOn w:val="a0"/>
    <w:next w:val="a0"/>
    <w:qFormat/>
    <w:pPr>
      <w:keepLines/>
      <w:tabs>
        <w:tab w:val="center" w:pos="4536"/>
        <w:tab w:val="right" w:pos="9072"/>
      </w:tabs>
      <w:autoSpaceDE/>
      <w:autoSpaceDN/>
      <w:adjustRightInd/>
      <w:spacing w:after="180"/>
      <w:jc w:val="left"/>
    </w:pPr>
    <w:rPr>
      <w:rFonts w:eastAsia="Times New Roman"/>
      <w:sz w:val="20"/>
      <w:szCs w:val="20"/>
    </w:rPr>
  </w:style>
  <w:style w:type="paragraph" w:customStyle="1" w:styleId="ZchnZchn">
    <w:name w:val="Zchn Zch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3">
    <w:name w:val="题注 Char"/>
    <w:basedOn w:val="a1"/>
    <w:link w:val="aa"/>
    <w:uiPriority w:val="99"/>
    <w:qFormat/>
    <w:rPr>
      <w:b/>
      <w:bCs/>
    </w:rPr>
  </w:style>
  <w:style w:type="character" w:customStyle="1" w:styleId="Charb">
    <w:name w:val="页眉 Char"/>
    <w:basedOn w:val="a1"/>
    <w:link w:val="af2"/>
    <w:qFormat/>
    <w:rPr>
      <w:sz w:val="22"/>
      <w:szCs w:val="22"/>
    </w:rPr>
  </w:style>
  <w:style w:type="character" w:customStyle="1" w:styleId="Chara">
    <w:name w:val="页脚 Char"/>
    <w:basedOn w:val="a1"/>
    <w:link w:val="af1"/>
    <w:uiPriority w:val="99"/>
    <w:qFormat/>
    <w:rPr>
      <w:sz w:val="22"/>
      <w:szCs w:val="22"/>
    </w:rPr>
  </w:style>
  <w:style w:type="character" w:customStyle="1" w:styleId="word">
    <w:name w:val="word"/>
    <w:basedOn w:val="a1"/>
    <w:qFormat/>
  </w:style>
  <w:style w:type="character" w:customStyle="1" w:styleId="3Char">
    <w:name w:val="标题 3 Char"/>
    <w:basedOn w:val="a1"/>
    <w:link w:val="30"/>
    <w:qFormat/>
    <w:rPr>
      <w:b/>
      <w:sz w:val="22"/>
      <w:szCs w:val="22"/>
      <w:lang w:val="en-GB" w:eastAsia="en-US"/>
    </w:rPr>
  </w:style>
  <w:style w:type="paragraph" w:styleId="aff4">
    <w:name w:val="List Paragraph"/>
    <w:aliases w:val="- Bullets,목록 단락,リスト段落,Lista1,?? ??,?????,????,列出段落1,中等深浅网格 1 - 着色 21,列表段落,¥¡¡¡¡ì¬º¥¹¥È¶ÎÂä,ÁÐ³ö¶ÎÂä,列表段落1,—ño’i—Ž,¥ê¥¹¥È¶ÎÂä"/>
    <w:basedOn w:val="a0"/>
    <w:link w:val="Charf"/>
    <w:uiPriority w:val="34"/>
    <w:qFormat/>
    <w:pPr>
      <w:ind w:firstLineChars="200" w:firstLine="420"/>
    </w:pPr>
  </w:style>
  <w:style w:type="character" w:customStyle="1" w:styleId="Char2">
    <w:name w:val="批注文字 Char"/>
    <w:basedOn w:val="a1"/>
    <w:link w:val="a6"/>
    <w:uiPriority w:val="99"/>
    <w:qFormat/>
    <w:rPr>
      <w:lang w:eastAsia="en-US"/>
    </w:rPr>
  </w:style>
  <w:style w:type="character" w:customStyle="1" w:styleId="Char1">
    <w:name w:val="批注主题 Char"/>
    <w:basedOn w:val="Char2"/>
    <w:link w:val="a5"/>
    <w:uiPriority w:val="99"/>
    <w:qFormat/>
    <w:rPr>
      <w:b/>
      <w:bCs/>
      <w:lang w:eastAsia="en-US"/>
    </w:rPr>
  </w:style>
  <w:style w:type="paragraph" w:customStyle="1" w:styleId="tablecell">
    <w:name w:val="tablecell"/>
    <w:basedOn w:val="a0"/>
    <w:qFormat/>
    <w:pPr>
      <w:spacing w:before="40" w:after="40"/>
      <w:jc w:val="left"/>
    </w:pPr>
    <w:rPr>
      <w:rFonts w:hAnsi="Arial" w:cs="Arial"/>
      <w:sz w:val="20"/>
      <w:szCs w:val="20"/>
      <w:lang w:eastAsia="ja-JP"/>
    </w:rPr>
  </w:style>
  <w:style w:type="character" w:customStyle="1" w:styleId="Char4">
    <w:name w:val="文档结构图 Char"/>
    <w:basedOn w:val="a1"/>
    <w:link w:val="ab"/>
    <w:uiPriority w:val="99"/>
    <w:qFormat/>
    <w:rPr>
      <w:rFonts w:ascii="宋体"/>
      <w:sz w:val="18"/>
      <w:szCs w:val="18"/>
      <w:lang w:eastAsia="en-US"/>
    </w:rPr>
  </w:style>
  <w:style w:type="character" w:customStyle="1" w:styleId="Char6">
    <w:name w:val="正文文本缩进 Char"/>
    <w:basedOn w:val="a1"/>
    <w:link w:val="ad"/>
    <w:uiPriority w:val="99"/>
    <w:qFormat/>
    <w:rPr>
      <w:sz w:val="22"/>
      <w:szCs w:val="22"/>
      <w:lang w:eastAsia="en-US"/>
    </w:rPr>
  </w:style>
  <w:style w:type="character" w:customStyle="1" w:styleId="2Char2">
    <w:name w:val="正文首行缩进 2 Char"/>
    <w:basedOn w:val="Char6"/>
    <w:link w:val="24"/>
    <w:qFormat/>
    <w:rPr>
      <w:sz w:val="22"/>
      <w:szCs w:val="22"/>
      <w:lang w:eastAsia="en-US"/>
    </w:rPr>
  </w:style>
  <w:style w:type="paragraph" w:customStyle="1" w:styleId="reference0">
    <w:name w:val="reference"/>
    <w:basedOn w:val="a0"/>
    <w:qFormat/>
    <w:pPr>
      <w:widowControl w:val="0"/>
      <w:numPr>
        <w:numId w:val="6"/>
      </w:numPr>
      <w:snapToGrid/>
      <w:spacing w:after="60"/>
      <w:jc w:val="left"/>
    </w:pPr>
    <w:rPr>
      <w:rFonts w:eastAsia="Times New Roman"/>
      <w:szCs w:val="20"/>
      <w:lang w:val="en-GB"/>
    </w:rPr>
  </w:style>
  <w:style w:type="paragraph" w:customStyle="1" w:styleId="Guidance">
    <w:name w:val="Guidance"/>
    <w:basedOn w:val="a0"/>
    <w:link w:val="GuidanceChar"/>
    <w:qFormat/>
    <w:pPr>
      <w:autoSpaceDE/>
      <w:autoSpaceDN/>
      <w:adjustRightInd/>
      <w:snapToGrid/>
      <w:spacing w:after="180"/>
      <w:jc w:val="left"/>
    </w:pPr>
    <w:rPr>
      <w:i/>
      <w:color w:val="0000FF"/>
      <w:sz w:val="20"/>
      <w:szCs w:val="20"/>
      <w:lang w:val="en-GB"/>
    </w:rPr>
  </w:style>
  <w:style w:type="character" w:customStyle="1" w:styleId="GuidanceChar">
    <w:name w:val="Guidance Char"/>
    <w:basedOn w:val="a1"/>
    <w:link w:val="Guidance"/>
    <w:qFormat/>
    <w:rPr>
      <w:i/>
      <w:color w:val="0000FF"/>
      <w:lang w:val="en-GB" w:eastAsia="en-US"/>
    </w:rPr>
  </w:style>
  <w:style w:type="paragraph" w:customStyle="1" w:styleId="TAC">
    <w:name w:val="TAC"/>
    <w:basedOn w:val="a0"/>
    <w:link w:val="TACChar"/>
    <w:qFormat/>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1"/>
    <w:link w:val="TAC"/>
    <w:qFormat/>
    <w:rPr>
      <w:rFonts w:ascii="Arial" w:eastAsia="Times New Roman" w:hAnsi="Arial"/>
      <w:sz w:val="18"/>
      <w:lang w:val="en-GB" w:eastAsia="ja-JP"/>
    </w:rPr>
  </w:style>
  <w:style w:type="paragraph" w:customStyle="1" w:styleId="14">
    <w:name w:val="修订1"/>
    <w:hidden/>
    <w:uiPriority w:val="99"/>
    <w:semiHidden/>
    <w:qFormat/>
    <w:rPr>
      <w:sz w:val="22"/>
      <w:szCs w:val="22"/>
      <w:lang w:eastAsia="en-US"/>
    </w:rPr>
  </w:style>
  <w:style w:type="paragraph" w:customStyle="1" w:styleId="TAH">
    <w:name w:val="TAH"/>
    <w:basedOn w:val="TAC"/>
    <w:link w:val="TAHCar"/>
    <w:qFormat/>
    <w:pPr>
      <w:overflowPunct/>
      <w:autoSpaceDE/>
      <w:autoSpaceDN/>
      <w:adjustRightInd/>
      <w:textAlignment w:val="auto"/>
    </w:pPr>
    <w:rPr>
      <w:rFonts w:eastAsia="Malgun Gothic"/>
      <w:b/>
      <w:color w:val="000000"/>
    </w:rPr>
  </w:style>
  <w:style w:type="paragraph" w:customStyle="1" w:styleId="B1">
    <w:name w:val="B1"/>
    <w:basedOn w:val="a4"/>
    <w:link w:val="B10"/>
    <w:qFormat/>
    <w:pPr>
      <w:autoSpaceDE/>
      <w:autoSpaceDN/>
      <w:adjustRightInd/>
      <w:snapToGrid/>
      <w:spacing w:after="180"/>
      <w:ind w:left="568" w:hanging="284"/>
      <w:jc w:val="left"/>
    </w:pPr>
    <w:rPr>
      <w:sz w:val="20"/>
      <w:szCs w:val="20"/>
      <w:lang w:val="en-GB"/>
    </w:rPr>
  </w:style>
  <w:style w:type="paragraph" w:customStyle="1" w:styleId="B2">
    <w:name w:val="B2"/>
    <w:basedOn w:val="20"/>
    <w:link w:val="B2Char"/>
    <w:qFormat/>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qFormat/>
    <w:locked/>
    <w:rPr>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CRCoverPage">
    <w:name w:val="CR Cover Page"/>
    <w:qFormat/>
    <w:pPr>
      <w:spacing w:after="120"/>
    </w:pPr>
    <w:rPr>
      <w:rFonts w:ascii="Arial" w:eastAsia="Times New Roman" w:hAnsi="Arial"/>
      <w:lang w:val="en-GB" w:eastAsia="en-US"/>
    </w:rPr>
  </w:style>
  <w:style w:type="character" w:customStyle="1" w:styleId="huawei">
    <w:name w:val="huawei"/>
    <w:basedOn w:val="a1"/>
    <w:qFormat/>
  </w:style>
  <w:style w:type="character" w:customStyle="1" w:styleId="apple-converted-space">
    <w:name w:val="apple-converted-space"/>
    <w:basedOn w:val="a1"/>
    <w:qFormat/>
  </w:style>
  <w:style w:type="character" w:styleId="aff5">
    <w:name w:val="Placeholder Text"/>
    <w:basedOn w:val="a1"/>
    <w:uiPriority w:val="99"/>
    <w:qFormat/>
    <w:rPr>
      <w:color w:val="808080"/>
    </w:rPr>
  </w:style>
  <w:style w:type="paragraph" w:customStyle="1" w:styleId="MTDisplayEquation">
    <w:name w:val="MTDisplayEquation"/>
    <w:basedOn w:val="a0"/>
    <w:next w:val="a0"/>
    <w:link w:val="MTDisplayEquationChar"/>
    <w:qFormat/>
    <w:pPr>
      <w:pBdr>
        <w:bottom w:val="single" w:sz="12" w:space="1" w:color="auto"/>
      </w:pBdr>
      <w:tabs>
        <w:tab w:val="center" w:pos="4660"/>
        <w:tab w:val="right" w:pos="9320"/>
      </w:tabs>
    </w:pPr>
    <w:rPr>
      <w:lang w:eastAsia="zh-CN"/>
    </w:rPr>
  </w:style>
  <w:style w:type="character" w:customStyle="1" w:styleId="MTDisplayEquationChar">
    <w:name w:val="MTDisplayEquation Char"/>
    <w:basedOn w:val="a1"/>
    <w:link w:val="MTDisplayEquation"/>
    <w:qFormat/>
    <w:rPr>
      <w:sz w:val="22"/>
      <w:szCs w:val="22"/>
    </w:rPr>
  </w:style>
  <w:style w:type="character" w:customStyle="1" w:styleId="MTEquationSection">
    <w:name w:val="MTEquationSection"/>
    <w:basedOn w:val="a1"/>
    <w:qFormat/>
    <w:rPr>
      <w:b/>
      <w:vanish/>
      <w:color w:val="FF0000"/>
      <w:lang w:eastAsia="zh-CN"/>
    </w:rPr>
  </w:style>
  <w:style w:type="table" w:customStyle="1" w:styleId="61">
    <w:name w:val="清单表 6 彩色1"/>
    <w:basedOn w:val="a2"/>
    <w:uiPriority w:val="51"/>
    <w:qFormat/>
    <w:rPr>
      <w:color w:val="000000" w:themeColor="text1"/>
    </w:rPr>
    <w:tblPr>
      <w:tblInd w:w="0" w:type="dxa"/>
      <w:tblBorders>
        <w:top w:val="single" w:sz="4" w:space="0" w:color="000000" w:themeColor="text1"/>
        <w:bottom w:val="single" w:sz="4" w:space="0" w:color="000000" w:themeColor="text1"/>
      </w:tblBorders>
      <w:tblCellMar>
        <w:top w:w="0" w:type="dxa"/>
        <w:left w:w="108" w:type="dxa"/>
        <w:bottom w:w="0" w:type="dxa"/>
        <w:right w:w="108" w:type="dxa"/>
      </w:tblCellMar>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0"/>
    <w:qFormat/>
    <w:pPr>
      <w:spacing w:before="120"/>
    </w:pPr>
    <w:rPr>
      <w:rFonts w:cs="宋体"/>
      <w:szCs w:val="20"/>
    </w:rPr>
  </w:style>
  <w:style w:type="paragraph" w:customStyle="1" w:styleId="6151">
    <w:name w:val="样式 段前: 6 磅 底端: (单实线 自动设置  1.5 磅 行宽)1"/>
    <w:basedOn w:val="a0"/>
    <w:qFormat/>
    <w:pPr>
      <w:spacing w:before="120"/>
    </w:pPr>
    <w:rPr>
      <w:rFonts w:cs="宋体"/>
      <w:szCs w:val="20"/>
    </w:rPr>
  </w:style>
  <w:style w:type="paragraph" w:customStyle="1" w:styleId="6152">
    <w:name w:val="样式 段前: 6 磅 底端: (单实线 自动设置  1.5 磅 行宽)2"/>
    <w:basedOn w:val="a0"/>
    <w:qFormat/>
    <w:pPr>
      <w:spacing w:before="120"/>
    </w:pPr>
    <w:rPr>
      <w:rFonts w:cs="宋体"/>
      <w:szCs w:val="20"/>
    </w:rPr>
  </w:style>
  <w:style w:type="character" w:customStyle="1" w:styleId="1Char">
    <w:name w:val="标题 1 Char"/>
    <w:basedOn w:val="a1"/>
    <w:link w:val="1"/>
    <w:qFormat/>
    <w:rPr>
      <w:b/>
      <w:bCs/>
      <w:sz w:val="28"/>
      <w:szCs w:val="28"/>
      <w:lang w:eastAsia="en-US"/>
    </w:rPr>
  </w:style>
  <w:style w:type="paragraph" w:customStyle="1" w:styleId="o">
    <w:name w:val="???????¡ì??????????¡ì??????????¡§?????????¡ì???????¡ì?????????¡ì???o??????????¡§?????????¡ì???????¡ì???"/>
    <w:basedOn w:val="a0"/>
    <w:qFormat/>
    <w:pPr>
      <w:overflowPunct w:val="0"/>
      <w:snapToGrid/>
      <w:spacing w:after="0"/>
      <w:jc w:val="left"/>
      <w:textAlignment w:val="baseline"/>
    </w:pPr>
    <w:rPr>
      <w:rFonts w:eastAsia="宋体"/>
      <w:sz w:val="24"/>
      <w:szCs w:val="20"/>
      <w:lang w:eastAsia="zh-CN"/>
    </w:rPr>
  </w:style>
  <w:style w:type="table" w:customStyle="1" w:styleId="15">
    <w:name w:val="网格型1"/>
    <w:basedOn w:val="a2"/>
    <w:qFormat/>
    <w:rPr>
      <w:rFonts w:eastAsia="宋体"/>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TH">
    <w:name w:val="TH"/>
    <w:basedOn w:val="a0"/>
    <w:link w:val="THChar"/>
    <w:qFormat/>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0"/>
    <w:qFormat/>
    <w:pPr>
      <w:numPr>
        <w:numId w:val="7"/>
      </w:numPr>
      <w:autoSpaceDE/>
      <w:autoSpaceDN/>
      <w:adjustRightInd/>
      <w:snapToGrid/>
      <w:spacing w:after="0"/>
    </w:pPr>
    <w:rPr>
      <w:rFonts w:eastAsia="MS Mincho"/>
      <w:sz w:val="20"/>
      <w:szCs w:val="20"/>
      <w:lang w:val="en-GB"/>
    </w:rPr>
  </w:style>
  <w:style w:type="character" w:customStyle="1" w:styleId="THChar">
    <w:name w:val="TH Char"/>
    <w:link w:val="TH"/>
    <w:qFormat/>
    <w:rPr>
      <w:rFonts w:ascii="Arial" w:eastAsia="Times New Roman" w:hAnsi="Arial"/>
      <w:b/>
      <w:lang w:val="en-GB" w:eastAsia="en-US"/>
    </w:rPr>
  </w:style>
  <w:style w:type="character" w:customStyle="1" w:styleId="TAHCar">
    <w:name w:val="TAH Car"/>
    <w:link w:val="TAH"/>
    <w:qFormat/>
    <w:rPr>
      <w:rFonts w:ascii="Arial" w:eastAsia="Malgun Gothic" w:hAnsi="Arial"/>
      <w:b/>
      <w:color w:val="000000"/>
      <w:sz w:val="18"/>
      <w:lang w:val="en-GB" w:eastAsia="ja-JP"/>
    </w:rPr>
  </w:style>
  <w:style w:type="character" w:customStyle="1" w:styleId="Charf">
    <w:name w:val="列出段落 Char"/>
    <w:aliases w:val="- Bullets Char,목록 단락 Char,リスト段落 Char,Lista1 Char,?? ?? Char,????? Char,???? Char,列出段落1 Char,中等深浅网格 1 - 着色 21 Char,列表段落 Char,¥¡¡¡¡ì¬º¥¹¥È¶ÎÂä Char,ÁÐ³ö¶ÎÂä Char,列表段落1 Char,—ño’i—Ž Char,¥ê¥¹¥È¶ÎÂä Char"/>
    <w:link w:val="aff4"/>
    <w:uiPriority w:val="34"/>
    <w:qFormat/>
    <w:locked/>
    <w:rPr>
      <w:sz w:val="22"/>
      <w:szCs w:val="22"/>
      <w:lang w:eastAsia="en-US"/>
    </w:rPr>
  </w:style>
  <w:style w:type="paragraph" w:customStyle="1" w:styleId="RAN1bullet3">
    <w:name w:val="RAN1 bullet3"/>
    <w:basedOn w:val="a0"/>
    <w:link w:val="RAN1bullet3Char"/>
    <w:qFormat/>
    <w:pPr>
      <w:numPr>
        <w:ilvl w:val="2"/>
        <w:numId w:val="8"/>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qFormat/>
    <w:rPr>
      <w:lang w:val="en-GB" w:eastAsia="en-US"/>
    </w:rPr>
  </w:style>
  <w:style w:type="character" w:customStyle="1" w:styleId="B1Zchn">
    <w:name w:val="B1 Zchn"/>
    <w:qFormat/>
    <w:rPr>
      <w:lang w:eastAsia="en-US"/>
    </w:rPr>
  </w:style>
  <w:style w:type="paragraph" w:customStyle="1" w:styleId="Reference">
    <w:name w:val="Reference"/>
    <w:basedOn w:val="EX"/>
    <w:link w:val="ReferenceChar"/>
    <w:qFormat/>
    <w:pPr>
      <w:numPr>
        <w:numId w:val="9"/>
      </w:numPr>
      <w:overflowPunct w:val="0"/>
      <w:autoSpaceDE w:val="0"/>
      <w:autoSpaceDN w:val="0"/>
      <w:adjustRightInd w:val="0"/>
      <w:snapToGrid/>
      <w:textAlignment w:val="baseline"/>
    </w:pPr>
    <w:rPr>
      <w:lang w:val="en-GB" w:eastAsia="en-GB"/>
    </w:rPr>
  </w:style>
  <w:style w:type="paragraph" w:customStyle="1" w:styleId="Default">
    <w:name w:val="Default"/>
    <w:qFormat/>
    <w:pPr>
      <w:widowControl w:val="0"/>
      <w:autoSpaceDE w:val="0"/>
      <w:autoSpaceDN w:val="0"/>
      <w:adjustRightInd w:val="0"/>
    </w:pPr>
    <w:rPr>
      <w:color w:val="000000"/>
      <w:sz w:val="24"/>
      <w:szCs w:val="24"/>
    </w:rPr>
  </w:style>
  <w:style w:type="paragraph" w:customStyle="1" w:styleId="H6">
    <w:name w:val="H6"/>
    <w:basedOn w:val="5"/>
    <w:next w:val="a0"/>
    <w:qFormat/>
    <w:pPr>
      <w:keepNext/>
      <w:keepLines/>
      <w:numPr>
        <w:ilvl w:val="0"/>
        <w:numId w:val="0"/>
      </w:numPr>
      <w:autoSpaceDE/>
      <w:autoSpaceDN/>
      <w:adjustRightInd/>
      <w:snapToGrid/>
      <w:spacing w:before="120" w:after="180"/>
      <w:ind w:left="1985" w:hanging="1985"/>
      <w:jc w:val="left"/>
      <w:outlineLvl w:val="9"/>
    </w:pPr>
    <w:rPr>
      <w:rFonts w:ascii="Arial" w:hAnsi="Arial"/>
      <w:b w:val="0"/>
      <w:bCs w:val="0"/>
      <w:i w:val="0"/>
      <w:iCs w:val="0"/>
      <w:sz w:val="20"/>
      <w:szCs w:val="20"/>
      <w:lang w:val="en-GB"/>
    </w:r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0"/>
    <w:qFormat/>
    <w:pPr>
      <w:keepLines/>
      <w:numPr>
        <w:numId w:val="0"/>
      </w:numPr>
      <w:pBdr>
        <w:top w:val="single" w:sz="12" w:space="3" w:color="auto"/>
      </w:pBdr>
      <w:autoSpaceDE/>
      <w:autoSpaceDN/>
      <w:adjustRightInd/>
      <w:snapToGrid/>
      <w:spacing w:before="240" w:after="180"/>
      <w:ind w:left="1134" w:hanging="1134"/>
      <w:jc w:val="left"/>
      <w:outlineLvl w:val="9"/>
    </w:pPr>
    <w:rPr>
      <w:rFonts w:ascii="Arial" w:hAnsi="Arial"/>
      <w:b w:val="0"/>
      <w:bCs w:val="0"/>
      <w:sz w:val="36"/>
      <w:szCs w:val="20"/>
      <w:lang w:val="en-GB"/>
    </w:rPr>
  </w:style>
  <w:style w:type="paragraph" w:customStyle="1" w:styleId="NF">
    <w:name w:val="NF"/>
    <w:basedOn w:val="NO"/>
    <w:qFormat/>
  </w:style>
  <w:style w:type="paragraph" w:customStyle="1" w:styleId="NO">
    <w:name w:val="NO"/>
    <w:basedOn w:val="a0"/>
    <w:link w:val="NOChar"/>
    <w:qFormat/>
    <w:pPr>
      <w:keepLines/>
      <w:autoSpaceDE/>
      <w:autoSpaceDN/>
      <w:adjustRightInd/>
      <w:snapToGrid/>
      <w:spacing w:after="180"/>
      <w:ind w:left="1135" w:hanging="851"/>
      <w:jc w:val="left"/>
    </w:pPr>
    <w:rPr>
      <w:sz w:val="20"/>
      <w:szCs w:val="20"/>
      <w:lang w:val="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style>
  <w:style w:type="paragraph" w:customStyle="1" w:styleId="TAL">
    <w:name w:val="TAL"/>
    <w:basedOn w:val="a0"/>
    <w:link w:val="TALChar"/>
    <w:qFormat/>
    <w:pPr>
      <w:keepNext/>
      <w:keepLines/>
      <w:autoSpaceDE/>
      <w:autoSpaceDN/>
      <w:adjustRightInd/>
      <w:snapToGrid/>
      <w:spacing w:after="0"/>
      <w:jc w:val="left"/>
    </w:pPr>
    <w:rPr>
      <w:rFonts w:ascii="Arial" w:hAnsi="Arial"/>
      <w:sz w:val="18"/>
      <w:szCs w:val="20"/>
      <w:lang w:val="en-GB"/>
    </w:rPr>
  </w:style>
  <w:style w:type="paragraph" w:customStyle="1" w:styleId="LD">
    <w:name w:val="LD"/>
    <w:qFormat/>
    <w:pPr>
      <w:keepNext/>
      <w:keepLines/>
      <w:spacing w:line="180" w:lineRule="exact"/>
    </w:pPr>
    <w:rPr>
      <w:rFonts w:ascii="Courier New" w:hAnsi="Courier New"/>
      <w:lang w:val="en-GB" w:eastAsia="en-US"/>
    </w:rPr>
  </w:style>
  <w:style w:type="paragraph" w:customStyle="1" w:styleId="FP">
    <w:name w:val="FP"/>
    <w:basedOn w:val="a0"/>
    <w:qFormat/>
    <w:pPr>
      <w:autoSpaceDE/>
      <w:autoSpaceDN/>
      <w:adjustRightInd/>
      <w:snapToGrid/>
      <w:spacing w:after="0"/>
      <w:jc w:val="left"/>
    </w:pPr>
    <w:rPr>
      <w:sz w:val="20"/>
      <w:szCs w:val="20"/>
      <w:lang w:val="en-GB"/>
    </w:rPr>
  </w:style>
  <w:style w:type="paragraph" w:customStyle="1" w:styleId="NW">
    <w:name w:val="NW"/>
    <w:basedOn w:val="NO"/>
  </w:style>
  <w:style w:type="paragraph" w:customStyle="1" w:styleId="EW">
    <w:name w:val="EW"/>
    <w:basedOn w:val="EX"/>
    <w:qFormat/>
    <w:pPr>
      <w:snapToGrid/>
      <w:spacing w:after="0"/>
    </w:pPr>
    <w:rPr>
      <w:lang w:val="en-GB"/>
    </w:rPr>
  </w:style>
  <w:style w:type="paragraph" w:customStyle="1" w:styleId="EditorsNote">
    <w:name w:val="Editor's Note"/>
    <w:basedOn w:val="NO"/>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link w:val="TFZchn"/>
    <w:qFormat/>
    <w:pPr>
      <w:keepNext w:val="0"/>
      <w:spacing w:before="0" w:after="240"/>
    </w:pPr>
    <w:rPr>
      <w:rFonts w:eastAsiaTheme="minorEastAsia"/>
    </w:r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3">
    <w:name w:val="B3"/>
    <w:basedOn w:val="a0"/>
    <w:link w:val="B3Char"/>
    <w:qFormat/>
    <w:pPr>
      <w:autoSpaceDE/>
      <w:autoSpaceDN/>
      <w:adjustRightInd/>
      <w:snapToGrid/>
      <w:spacing w:after="180"/>
      <w:ind w:left="1135" w:hanging="284"/>
      <w:jc w:val="left"/>
    </w:pPr>
    <w:rPr>
      <w:sz w:val="20"/>
      <w:szCs w:val="20"/>
      <w:lang w:val="en-GB"/>
    </w:rPr>
  </w:style>
  <w:style w:type="paragraph" w:customStyle="1" w:styleId="B4">
    <w:name w:val="B4"/>
    <w:basedOn w:val="a0"/>
    <w:qFormat/>
    <w:pPr>
      <w:autoSpaceDE/>
      <w:autoSpaceDN/>
      <w:adjustRightInd/>
      <w:snapToGrid/>
      <w:spacing w:after="180"/>
      <w:ind w:left="1418" w:hanging="284"/>
      <w:jc w:val="left"/>
    </w:pPr>
    <w:rPr>
      <w:sz w:val="20"/>
      <w:szCs w:val="20"/>
      <w:lang w:val="en-GB"/>
    </w:rPr>
  </w:style>
  <w:style w:type="paragraph" w:customStyle="1" w:styleId="B5">
    <w:name w:val="B5"/>
    <w:basedOn w:val="a0"/>
    <w:pPr>
      <w:autoSpaceDE/>
      <w:autoSpaceDN/>
      <w:adjustRightInd/>
      <w:snapToGrid/>
      <w:spacing w:after="180"/>
      <w:ind w:left="1702" w:hanging="284"/>
      <w:jc w:val="left"/>
    </w:pPr>
    <w:rPr>
      <w:sz w:val="20"/>
      <w:szCs w:val="20"/>
      <w:lang w:val="en-GB"/>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rPr>
      <w:rFonts w:eastAsiaTheme="minorEastAsia"/>
    </w:rPr>
  </w:style>
  <w:style w:type="character" w:customStyle="1" w:styleId="B2Char">
    <w:name w:val="B2 Char"/>
    <w:link w:val="B2"/>
    <w:qFormat/>
    <w:rPr>
      <w:rFonts w:eastAsia="宋体"/>
      <w:lang w:val="en-GB" w:eastAsia="en-US"/>
    </w:rPr>
  </w:style>
  <w:style w:type="character" w:customStyle="1" w:styleId="B2Car">
    <w:name w:val="B2 Car"/>
    <w:qFormat/>
    <w:rPr>
      <w:lang w:val="en-GB" w:eastAsia="en-US"/>
    </w:rPr>
  </w:style>
  <w:style w:type="character" w:customStyle="1" w:styleId="Char9">
    <w:name w:val="批注框文本 Char"/>
    <w:link w:val="af0"/>
    <w:uiPriority w:val="99"/>
    <w:qFormat/>
    <w:rPr>
      <w:rFonts w:ascii="Tahoma" w:hAnsi="Tahoma" w:cs="Tahoma"/>
      <w:sz w:val="16"/>
      <w:szCs w:val="16"/>
      <w:lang w:eastAsia="en-US"/>
    </w:rPr>
  </w:style>
  <w:style w:type="character" w:customStyle="1" w:styleId="TALChar">
    <w:name w:val="TAL Char"/>
    <w:link w:val="TAL"/>
    <w:rPr>
      <w:rFonts w:ascii="Arial" w:hAnsi="Arial"/>
      <w:sz w:val="18"/>
      <w:lang w:val="en-GB" w:eastAsia="en-US"/>
    </w:rPr>
  </w:style>
  <w:style w:type="character" w:customStyle="1" w:styleId="Chard">
    <w:name w:val="脚注文本 Char"/>
    <w:link w:val="af5"/>
    <w:qFormat/>
    <w:rPr>
      <w:lang w:eastAsia="en-US"/>
    </w:rPr>
  </w:style>
  <w:style w:type="paragraph" w:customStyle="1" w:styleId="INDENT1">
    <w:name w:val="INDENT1"/>
    <w:basedOn w:val="a0"/>
    <w:qFormat/>
    <w:pPr>
      <w:overflowPunct w:val="0"/>
      <w:snapToGrid/>
      <w:spacing w:after="180"/>
      <w:ind w:left="851"/>
      <w:jc w:val="left"/>
      <w:textAlignment w:val="baseline"/>
    </w:pPr>
    <w:rPr>
      <w:sz w:val="20"/>
      <w:szCs w:val="20"/>
      <w:lang w:val="en-GB" w:eastAsia="en-GB"/>
    </w:rPr>
  </w:style>
  <w:style w:type="paragraph" w:customStyle="1" w:styleId="INDENT2">
    <w:name w:val="INDENT2"/>
    <w:basedOn w:val="a0"/>
    <w:qFormat/>
    <w:pPr>
      <w:overflowPunct w:val="0"/>
      <w:snapToGrid/>
      <w:spacing w:after="180"/>
      <w:ind w:left="1135" w:hanging="284"/>
      <w:jc w:val="left"/>
      <w:textAlignment w:val="baseline"/>
    </w:pPr>
    <w:rPr>
      <w:sz w:val="20"/>
      <w:szCs w:val="20"/>
      <w:lang w:val="en-GB" w:eastAsia="en-GB"/>
    </w:rPr>
  </w:style>
  <w:style w:type="paragraph" w:customStyle="1" w:styleId="INDENT3">
    <w:name w:val="INDENT3"/>
    <w:basedOn w:val="a0"/>
    <w:qFormat/>
    <w:pPr>
      <w:overflowPunct w:val="0"/>
      <w:snapToGrid/>
      <w:spacing w:after="180"/>
      <w:ind w:left="1701" w:hanging="567"/>
      <w:jc w:val="left"/>
      <w:textAlignment w:val="baseline"/>
    </w:pPr>
    <w:rPr>
      <w:sz w:val="20"/>
      <w:szCs w:val="20"/>
      <w:lang w:val="en-GB" w:eastAsia="en-GB"/>
    </w:rPr>
  </w:style>
  <w:style w:type="paragraph" w:customStyle="1" w:styleId="FigureTitle">
    <w:name w:val="Figure_Title"/>
    <w:basedOn w:val="a0"/>
    <w:next w:val="a0"/>
    <w:qFormat/>
    <w:pPr>
      <w:keepLines/>
      <w:tabs>
        <w:tab w:val="left" w:pos="794"/>
        <w:tab w:val="left" w:pos="1191"/>
        <w:tab w:val="left" w:pos="1588"/>
        <w:tab w:val="left" w:pos="1985"/>
      </w:tabs>
      <w:overflowPunct w:val="0"/>
      <w:snapToGrid/>
      <w:spacing w:before="120" w:after="480"/>
      <w:jc w:val="center"/>
      <w:textAlignment w:val="baseline"/>
    </w:pPr>
    <w:rPr>
      <w:b/>
      <w:sz w:val="24"/>
      <w:szCs w:val="20"/>
      <w:lang w:val="en-GB" w:eastAsia="en-GB"/>
    </w:rPr>
  </w:style>
  <w:style w:type="paragraph" w:customStyle="1" w:styleId="RecCCITT">
    <w:name w:val="Rec_CCITT_#"/>
    <w:basedOn w:val="a0"/>
    <w:qFormat/>
    <w:pPr>
      <w:keepNext/>
      <w:keepLines/>
      <w:overflowPunct w:val="0"/>
      <w:snapToGrid/>
      <w:spacing w:after="180"/>
      <w:jc w:val="left"/>
      <w:textAlignment w:val="baseline"/>
    </w:pPr>
    <w:rPr>
      <w:b/>
      <w:sz w:val="20"/>
      <w:szCs w:val="20"/>
      <w:lang w:val="en-GB" w:eastAsia="en-GB"/>
    </w:rPr>
  </w:style>
  <w:style w:type="paragraph" w:customStyle="1" w:styleId="enumlev2">
    <w:name w:val="enumlev2"/>
    <w:basedOn w:val="a0"/>
    <w:qFormat/>
    <w:pPr>
      <w:tabs>
        <w:tab w:val="left" w:pos="794"/>
        <w:tab w:val="left" w:pos="1191"/>
        <w:tab w:val="left" w:pos="1588"/>
        <w:tab w:val="left" w:pos="1985"/>
      </w:tabs>
      <w:overflowPunct w:val="0"/>
      <w:snapToGrid/>
      <w:spacing w:before="86" w:after="180"/>
      <w:ind w:left="1588" w:hanging="397"/>
      <w:textAlignment w:val="baseline"/>
    </w:pPr>
    <w:rPr>
      <w:sz w:val="20"/>
      <w:szCs w:val="20"/>
      <w:lang w:eastAsia="en-GB"/>
    </w:rPr>
  </w:style>
  <w:style w:type="paragraph" w:customStyle="1" w:styleId="CouvRecTitle">
    <w:name w:val="Couv Rec Title"/>
    <w:basedOn w:val="a0"/>
    <w:qFormat/>
    <w:pPr>
      <w:keepNext/>
      <w:keepLines/>
      <w:overflowPunct w:val="0"/>
      <w:snapToGrid/>
      <w:spacing w:before="240" w:after="180"/>
      <w:ind w:left="1418"/>
      <w:jc w:val="left"/>
      <w:textAlignment w:val="baseline"/>
    </w:pPr>
    <w:rPr>
      <w:rFonts w:ascii="Arial" w:hAnsi="Arial"/>
      <w:b/>
      <w:sz w:val="36"/>
      <w:szCs w:val="20"/>
      <w:lang w:eastAsia="en-GB"/>
    </w:rPr>
  </w:style>
  <w:style w:type="character" w:customStyle="1" w:styleId="Char7">
    <w:name w:val="纯文本 Char"/>
    <w:basedOn w:val="a1"/>
    <w:link w:val="ae"/>
    <w:uiPriority w:val="99"/>
    <w:qFormat/>
    <w:rPr>
      <w:rFonts w:ascii="Courier New" w:hAnsi="Courier New"/>
      <w:lang w:val="nb-NO" w:eastAsia="en-GB"/>
    </w:rPr>
  </w:style>
  <w:style w:type="character" w:customStyle="1" w:styleId="Char5">
    <w:name w:val="正文文本 Char"/>
    <w:link w:val="ac"/>
    <w:qFormat/>
    <w:rPr>
      <w:lang w:eastAsia="en-US"/>
    </w:rPr>
  </w:style>
  <w:style w:type="character" w:customStyle="1" w:styleId="2Char3">
    <w:name w:val="正文文本 2 Char"/>
    <w:link w:val="26"/>
    <w:qFormat/>
    <w:rPr>
      <w:sz w:val="22"/>
      <w:lang w:eastAsia="en-US"/>
    </w:rPr>
  </w:style>
  <w:style w:type="character" w:customStyle="1" w:styleId="2Char1">
    <w:name w:val="正文文本缩进 2 Char"/>
    <w:basedOn w:val="a1"/>
    <w:link w:val="23"/>
    <w:qFormat/>
    <w:rPr>
      <w:kern w:val="2"/>
      <w:lang w:val="zh-CN" w:eastAsia="zh-CN"/>
    </w:rPr>
  </w:style>
  <w:style w:type="character" w:customStyle="1" w:styleId="3Char2">
    <w:name w:val="正文文本缩进 3 Char"/>
    <w:basedOn w:val="a1"/>
    <w:link w:val="35"/>
    <w:qFormat/>
    <w:rPr>
      <w:lang w:eastAsia="ja-JP"/>
    </w:rPr>
  </w:style>
  <w:style w:type="paragraph" w:customStyle="1" w:styleId="numberedlist0">
    <w:name w:val="numbered list"/>
    <w:basedOn w:val="a8"/>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napToGrid/>
      <w:spacing w:after="120"/>
      <w:ind w:left="360" w:hanging="360"/>
      <w:textAlignment w:val="baseline"/>
    </w:pPr>
    <w:rPr>
      <w:lang w:val="en-GB" w:eastAsia="ja-JP"/>
    </w:rPr>
  </w:style>
  <w:style w:type="paragraph" w:customStyle="1" w:styleId="CRfront">
    <w:name w:val="CR_front"/>
    <w:next w:val="a0"/>
    <w:qFormat/>
    <w:rPr>
      <w:rFonts w:ascii="Arial" w:eastAsia="MS Mincho" w:hAnsi="Arial"/>
      <w:lang w:val="en-GB" w:eastAsia="en-US"/>
    </w:rPr>
  </w:style>
  <w:style w:type="paragraph" w:customStyle="1" w:styleId="TabList">
    <w:name w:val="TabList"/>
    <w:basedOn w:val="a0"/>
    <w:qFormat/>
    <w:pPr>
      <w:tabs>
        <w:tab w:val="left" w:pos="1134"/>
      </w:tabs>
      <w:overflowPunct w:val="0"/>
      <w:snapToGrid/>
      <w:spacing w:after="0"/>
      <w:jc w:val="left"/>
      <w:textAlignment w:val="baseline"/>
    </w:pPr>
    <w:rPr>
      <w:rFonts w:eastAsia="MS Mincho"/>
      <w:sz w:val="20"/>
      <w:szCs w:val="20"/>
      <w:lang w:val="en-GB" w:eastAsia="en-GB"/>
    </w:rPr>
  </w:style>
  <w:style w:type="paragraph" w:customStyle="1" w:styleId="tabletext">
    <w:name w:val="table text"/>
    <w:basedOn w:val="a0"/>
    <w:next w:val="table"/>
    <w:qFormat/>
    <w:pPr>
      <w:overflowPunct w:val="0"/>
      <w:snapToGrid/>
      <w:spacing w:after="0"/>
      <w:jc w:val="left"/>
      <w:textAlignment w:val="baseline"/>
    </w:pPr>
    <w:rPr>
      <w:rFonts w:eastAsia="MS Mincho"/>
      <w:i/>
      <w:sz w:val="20"/>
      <w:szCs w:val="20"/>
      <w:lang w:val="en-GB" w:eastAsia="en-GB"/>
    </w:rPr>
  </w:style>
  <w:style w:type="paragraph" w:customStyle="1" w:styleId="table">
    <w:name w:val="table"/>
    <w:basedOn w:val="a0"/>
    <w:next w:val="a0"/>
    <w:qFormat/>
    <w:pPr>
      <w:overflowPunct w:val="0"/>
      <w:snapToGrid/>
      <w:spacing w:after="0"/>
      <w:jc w:val="center"/>
      <w:textAlignment w:val="baseline"/>
    </w:pPr>
    <w:rPr>
      <w:rFonts w:eastAsia="MS Mincho"/>
      <w:sz w:val="20"/>
      <w:szCs w:val="20"/>
      <w:lang w:eastAsia="en-GB"/>
    </w:rPr>
  </w:style>
  <w:style w:type="paragraph" w:customStyle="1" w:styleId="HE">
    <w:name w:val="HE"/>
    <w:basedOn w:val="a0"/>
    <w:qFormat/>
    <w:pPr>
      <w:overflowPunct w:val="0"/>
      <w:snapToGrid/>
      <w:spacing w:after="0"/>
      <w:jc w:val="left"/>
      <w:textAlignment w:val="baseline"/>
    </w:pPr>
    <w:rPr>
      <w:rFonts w:eastAsia="MS Mincho"/>
      <w:b/>
      <w:sz w:val="20"/>
      <w:szCs w:val="20"/>
      <w:lang w:val="en-GB" w:eastAsia="en-GB"/>
    </w:rPr>
  </w:style>
  <w:style w:type="paragraph" w:customStyle="1" w:styleId="text">
    <w:name w:val="text"/>
    <w:basedOn w:val="a0"/>
    <w:link w:val="textChar"/>
    <w:qFormat/>
    <w:pPr>
      <w:widowControl w:val="0"/>
      <w:overflowPunct w:val="0"/>
      <w:snapToGrid/>
      <w:spacing w:after="240"/>
      <w:textAlignment w:val="baseline"/>
    </w:pPr>
    <w:rPr>
      <w:sz w:val="24"/>
      <w:szCs w:val="20"/>
      <w:lang w:val="en-AU" w:eastAsia="en-GB"/>
    </w:rPr>
  </w:style>
  <w:style w:type="paragraph" w:customStyle="1" w:styleId="berschrift1H1">
    <w:name w:val="Überschrift 1.H1"/>
    <w:basedOn w:val="a0"/>
    <w:next w:val="a0"/>
    <w:qFormat/>
    <w:pPr>
      <w:keepNext/>
      <w:keepLines/>
      <w:numPr>
        <w:numId w:val="10"/>
      </w:numPr>
      <w:pBdr>
        <w:top w:val="single" w:sz="12" w:space="3" w:color="auto"/>
      </w:pBdr>
      <w:overflowPunct w:val="0"/>
      <w:snapToGrid/>
      <w:spacing w:before="240" w:after="180"/>
      <w:jc w:val="left"/>
      <w:textAlignment w:val="baseline"/>
      <w:outlineLvl w:val="0"/>
    </w:pPr>
    <w:rPr>
      <w:rFonts w:ascii="Arial" w:hAnsi="Arial"/>
      <w:sz w:val="36"/>
      <w:szCs w:val="20"/>
      <w:lang w:val="en-GB" w:eastAsia="de-DE"/>
    </w:rPr>
  </w:style>
  <w:style w:type="paragraph" w:customStyle="1" w:styleId="textintend1">
    <w:name w:val="text intend 1"/>
    <w:basedOn w:val="text"/>
    <w:qFormat/>
    <w:pPr>
      <w:widowControl/>
      <w:numPr>
        <w:numId w:val="11"/>
      </w:numPr>
      <w:tabs>
        <w:tab w:val="clear" w:pos="992"/>
        <w:tab w:val="left" w:pos="360"/>
      </w:tabs>
      <w:spacing w:after="120"/>
      <w:ind w:left="360" w:hanging="360"/>
    </w:pPr>
    <w:rPr>
      <w:rFonts w:eastAsia="MS Mincho"/>
      <w:lang w:val="en-US"/>
    </w:rPr>
  </w:style>
  <w:style w:type="paragraph" w:customStyle="1" w:styleId="textintend2">
    <w:name w:val="text intend 2"/>
    <w:basedOn w:val="text"/>
    <w:qFormat/>
    <w:pPr>
      <w:widowControl/>
      <w:numPr>
        <w:numId w:val="12"/>
      </w:numPr>
      <w:tabs>
        <w:tab w:val="clear" w:pos="1418"/>
        <w:tab w:val="left" w:pos="851"/>
      </w:tabs>
      <w:spacing w:after="120"/>
      <w:ind w:left="851" w:hanging="851"/>
    </w:pPr>
    <w:rPr>
      <w:rFonts w:eastAsia="MS Mincho"/>
      <w:lang w:val="en-US"/>
    </w:rPr>
  </w:style>
  <w:style w:type="paragraph" w:customStyle="1" w:styleId="textintend3">
    <w:name w:val="text intend 3"/>
    <w:basedOn w:val="text"/>
    <w:qFormat/>
    <w:pPr>
      <w:widowControl/>
      <w:numPr>
        <w:numId w:val="13"/>
      </w:numPr>
      <w:tabs>
        <w:tab w:val="clear" w:pos="1843"/>
        <w:tab w:val="left" w:pos="2041"/>
      </w:tabs>
      <w:spacing w:after="120"/>
      <w:ind w:left="2041" w:hanging="737"/>
    </w:pPr>
    <w:rPr>
      <w:rFonts w:eastAsia="MS Mincho"/>
      <w:lang w:val="en-US"/>
    </w:rPr>
  </w:style>
  <w:style w:type="paragraph" w:customStyle="1" w:styleId="normalpuce">
    <w:name w:val="normal puce"/>
    <w:basedOn w:val="a0"/>
    <w:qFormat/>
    <w:pPr>
      <w:widowControl w:val="0"/>
      <w:numPr>
        <w:numId w:val="14"/>
      </w:numPr>
      <w:overflowPunct w:val="0"/>
      <w:snapToGrid/>
      <w:spacing w:before="60" w:after="60"/>
      <w:textAlignment w:val="baseline"/>
    </w:pPr>
    <w:rPr>
      <w:rFonts w:eastAsia="MS Mincho"/>
      <w:sz w:val="20"/>
      <w:szCs w:val="20"/>
      <w:lang w:val="en-GB" w:eastAsia="en-GB"/>
    </w:rPr>
  </w:style>
  <w:style w:type="paragraph" w:customStyle="1" w:styleId="TdocHeading1">
    <w:name w:val="Tdoc_Heading_1"/>
    <w:basedOn w:val="1"/>
    <w:next w:val="a0"/>
    <w:qFormat/>
    <w:pPr>
      <w:numPr>
        <w:numId w:val="15"/>
      </w:numPr>
      <w:overflowPunct w:val="0"/>
      <w:snapToGrid/>
      <w:spacing w:before="240" w:after="0"/>
      <w:jc w:val="left"/>
      <w:textAlignment w:val="baseline"/>
    </w:pPr>
    <w:rPr>
      <w:rFonts w:ascii="Arial" w:hAnsi="Arial"/>
      <w:bCs w:val="0"/>
      <w:kern w:val="28"/>
      <w:sz w:val="24"/>
      <w:szCs w:val="20"/>
      <w:lang w:eastAsia="en-GB"/>
    </w:rPr>
  </w:style>
  <w:style w:type="character" w:customStyle="1" w:styleId="Char8">
    <w:name w:val="日期 Char"/>
    <w:basedOn w:val="a1"/>
    <w:link w:val="af"/>
    <w:uiPriority w:val="99"/>
    <w:qFormat/>
    <w:rPr>
      <w:lang w:val="en-GB" w:eastAsia="en-GB"/>
    </w:rPr>
  </w:style>
  <w:style w:type="paragraph" w:customStyle="1" w:styleId="Meetingcaption">
    <w:name w:val="Meeting caption"/>
    <w:basedOn w:val="a0"/>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snapToGrid/>
      <w:jc w:val="left"/>
      <w:textAlignment w:val="baseline"/>
    </w:pPr>
    <w:rPr>
      <w:snapToGrid w:val="0"/>
      <w:szCs w:val="20"/>
      <w:lang w:val="fr-FR" w:eastAsia="en-GB"/>
    </w:rPr>
  </w:style>
  <w:style w:type="paragraph" w:customStyle="1" w:styleId="para">
    <w:name w:val="para"/>
    <w:basedOn w:val="a0"/>
    <w:qFormat/>
    <w:pPr>
      <w:overflowPunct w:val="0"/>
      <w:snapToGrid/>
      <w:spacing w:after="240"/>
      <w:textAlignment w:val="baseline"/>
    </w:pPr>
    <w:rPr>
      <w:rFonts w:ascii="Helvetica" w:hAnsi="Helvetica"/>
      <w:sz w:val="20"/>
      <w:szCs w:val="20"/>
      <w:lang w:val="en-GB" w:eastAsia="en-GB"/>
    </w:rPr>
  </w:style>
  <w:style w:type="paragraph" w:customStyle="1" w:styleId="Cell">
    <w:name w:val="Cell"/>
    <w:basedOn w:val="a0"/>
    <w:qFormat/>
    <w:pPr>
      <w:overflowPunct w:val="0"/>
      <w:snapToGrid/>
      <w:spacing w:after="0" w:line="240" w:lineRule="exact"/>
      <w:jc w:val="center"/>
      <w:textAlignment w:val="baseline"/>
    </w:pPr>
    <w:rPr>
      <w:sz w:val="16"/>
      <w:szCs w:val="20"/>
      <w:lang w:eastAsia="ja-JP"/>
    </w:rPr>
  </w:style>
  <w:style w:type="paragraph" w:customStyle="1" w:styleId="h60">
    <w:name w:val="h6"/>
    <w:basedOn w:val="a0"/>
    <w:qFormat/>
    <w:pPr>
      <w:overflowPunct w:val="0"/>
      <w:snapToGrid/>
      <w:spacing w:before="100" w:beforeAutospacing="1" w:after="100" w:afterAutospacing="1"/>
      <w:jc w:val="left"/>
      <w:textAlignment w:val="baseline"/>
    </w:pPr>
    <w:rPr>
      <w:sz w:val="24"/>
      <w:szCs w:val="24"/>
      <w:lang w:eastAsia="ja-JP"/>
    </w:rPr>
  </w:style>
  <w:style w:type="paragraph" w:customStyle="1" w:styleId="b11">
    <w:name w:val="b1"/>
    <w:basedOn w:val="a0"/>
    <w:qFormat/>
    <w:pPr>
      <w:overflowPunct w:val="0"/>
      <w:snapToGrid/>
      <w:spacing w:before="100" w:beforeAutospacing="1" w:after="100" w:afterAutospacing="1"/>
      <w:jc w:val="left"/>
      <w:textAlignment w:val="baseline"/>
    </w:pPr>
    <w:rPr>
      <w:sz w:val="24"/>
      <w:szCs w:val="24"/>
      <w:lang w:eastAsia="ja-JP"/>
    </w:rPr>
  </w:style>
  <w:style w:type="paragraph" w:customStyle="1" w:styleId="tah0">
    <w:name w:val="tah"/>
    <w:basedOn w:val="a0"/>
    <w:qFormat/>
    <w:pPr>
      <w:keepNext/>
      <w:overflowPunct w:val="0"/>
      <w:adjustRightInd/>
      <w:snapToGrid/>
      <w:spacing w:after="0"/>
      <w:jc w:val="center"/>
    </w:pPr>
    <w:rPr>
      <w:rFonts w:ascii="Arial" w:eastAsia="Batang" w:hAnsi="Arial" w:cs="Arial"/>
      <w:b/>
      <w:bCs/>
      <w:sz w:val="18"/>
      <w:szCs w:val="18"/>
      <w:lang w:eastAsia="en-GB"/>
    </w:rPr>
  </w:style>
  <w:style w:type="paragraph" w:customStyle="1" w:styleId="CharCharCharChar">
    <w:name w:val="Char Char Char Char"/>
    <w:qFormat/>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4CharChar">
    <w:name w:val="h4 Char Char"/>
    <w:qFormat/>
    <w:rPr>
      <w:rFonts w:ascii="Arial" w:hAnsi="Arial"/>
      <w:sz w:val="24"/>
      <w:lang w:val="en-GB" w:eastAsia="ja-JP" w:bidi="ar-SA"/>
    </w:rPr>
  </w:style>
  <w:style w:type="paragraph" w:customStyle="1" w:styleId="NormalAfter3pt">
    <w:name w:val="Normal + After:  3 pt"/>
    <w:basedOn w:val="a0"/>
    <w:qFormat/>
    <w:pPr>
      <w:tabs>
        <w:tab w:val="left" w:pos="2560"/>
      </w:tabs>
      <w:autoSpaceDE/>
      <w:autoSpaceDN/>
      <w:adjustRightInd/>
      <w:snapToGrid/>
      <w:spacing w:after="180"/>
      <w:ind w:left="2560" w:hanging="357"/>
      <w:jc w:val="left"/>
    </w:pPr>
    <w:rPr>
      <w:sz w:val="20"/>
      <w:szCs w:val="20"/>
      <w:lang w:val="en-AU" w:eastAsia="ko-KR"/>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character" w:customStyle="1" w:styleId="2Char">
    <w:name w:val="标题 2 Char"/>
    <w:link w:val="2"/>
    <w:qFormat/>
    <w:rPr>
      <w:b/>
      <w:bCs/>
      <w:sz w:val="24"/>
      <w:szCs w:val="22"/>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link w:val="4"/>
    <w:qFormat/>
    <w:rPr>
      <w:b/>
      <w:bCs/>
      <w:sz w:val="28"/>
      <w:szCs w:val="28"/>
      <w:lang w:eastAsia="en-US"/>
    </w:rPr>
  </w:style>
  <w:style w:type="character" w:customStyle="1" w:styleId="5Char">
    <w:name w:val="标题 5 Char"/>
    <w:aliases w:val="h5 Char,Heading5 Char"/>
    <w:link w:val="5"/>
    <w:qFormat/>
    <w:rPr>
      <w:b/>
      <w:bCs/>
      <w:i/>
      <w:iCs/>
      <w:sz w:val="26"/>
      <w:szCs w:val="26"/>
      <w:lang w:eastAsia="en-US"/>
    </w:rPr>
  </w:style>
  <w:style w:type="character" w:customStyle="1" w:styleId="6Char">
    <w:name w:val="标题 6 Char"/>
    <w:link w:val="6"/>
    <w:qFormat/>
    <w:rPr>
      <w:b/>
      <w:bCs/>
      <w:sz w:val="22"/>
      <w:szCs w:val="22"/>
      <w:lang w:eastAsia="en-US"/>
    </w:rPr>
  </w:style>
  <w:style w:type="character" w:customStyle="1" w:styleId="7Char">
    <w:name w:val="标题 7 Char"/>
    <w:link w:val="7"/>
    <w:qFormat/>
    <w:rPr>
      <w:sz w:val="24"/>
      <w:szCs w:val="24"/>
      <w:lang w:eastAsia="en-US"/>
    </w:rPr>
  </w:style>
  <w:style w:type="character" w:customStyle="1" w:styleId="8Char">
    <w:name w:val="标题 8 Char"/>
    <w:link w:val="8"/>
    <w:qFormat/>
    <w:rPr>
      <w:i/>
      <w:iCs/>
      <w:sz w:val="24"/>
      <w:szCs w:val="24"/>
      <w:lang w:eastAsia="en-US"/>
    </w:rPr>
  </w:style>
  <w:style w:type="character" w:customStyle="1" w:styleId="9Char">
    <w:name w:val="标题 9 Char"/>
    <w:aliases w:val="Figure Heading Char,FH Char"/>
    <w:link w:val="9"/>
    <w:qFormat/>
    <w:rPr>
      <w:rFonts w:ascii="Arial" w:hAnsi="Arial" w:cs="Arial"/>
      <w:sz w:val="22"/>
      <w:szCs w:val="22"/>
      <w:lang w:eastAsia="en-US"/>
    </w:rPr>
  </w:style>
  <w:style w:type="character" w:customStyle="1" w:styleId="Char0">
    <w:name w:val="列表 Char"/>
    <w:link w:val="a4"/>
    <w:qFormat/>
    <w:rPr>
      <w:sz w:val="22"/>
      <w:szCs w:val="22"/>
      <w:lang w:eastAsia="en-US"/>
    </w:rPr>
  </w:style>
  <w:style w:type="character" w:customStyle="1" w:styleId="PLChar">
    <w:name w:val="PL Char"/>
    <w:link w:val="PL"/>
    <w:qFormat/>
    <w:locked/>
    <w:rPr>
      <w:rFonts w:ascii="Courier New" w:hAnsi="Courier New"/>
      <w:sz w:val="16"/>
      <w:lang w:val="en-GB" w:eastAsia="en-US"/>
    </w:rPr>
  </w:style>
  <w:style w:type="character" w:customStyle="1" w:styleId="2Char0">
    <w:name w:val="列表 2 Char"/>
    <w:link w:val="20"/>
    <w:qFormat/>
    <w:rPr>
      <w:rFonts w:ascii="Arial" w:eastAsia="Times New Roman" w:hAnsi="Arial"/>
      <w:sz w:val="22"/>
      <w:lang w:eastAsia="en-US"/>
    </w:rPr>
  </w:style>
  <w:style w:type="character" w:customStyle="1" w:styleId="3Char0">
    <w:name w:val="列表 3 Char"/>
    <w:link w:val="31"/>
    <w:rPr>
      <w:lang w:val="en-GB" w:eastAsia="en-GB"/>
    </w:rPr>
  </w:style>
  <w:style w:type="character" w:customStyle="1" w:styleId="B3Char">
    <w:name w:val="B3 Char"/>
    <w:link w:val="B3"/>
    <w:rPr>
      <w:lang w:val="en-GB" w:eastAsia="en-US"/>
    </w:rPr>
  </w:style>
  <w:style w:type="paragraph" w:customStyle="1" w:styleId="tdoc-header">
    <w:name w:val="tdoc-header"/>
    <w:rPr>
      <w:rFonts w:ascii="Arial" w:hAnsi="Arial"/>
      <w:sz w:val="24"/>
      <w:lang w:val="en-GB" w:eastAsia="en-US"/>
    </w:rPr>
  </w:style>
  <w:style w:type="paragraph" w:customStyle="1" w:styleId="CharChar3CharCharCharCharCharChar">
    <w:name w:val="Char Char3 Char Char Char Char Char Char"/>
    <w:semiHidden/>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1CharChar">
    <w:name w:val="Char Char1 Char Char"/>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1">
    <w:name w:val="Char Char Char Char1"/>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CharCharCharCharCharCharCharChar1">
    <w:name w:val="Char Char Char Char Char Char Char Char Char Char Char Char1"/>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51">
    <w:name w:val="Char Char51"/>
    <w:semiHidden/>
    <w:rPr>
      <w:rFonts w:ascii="Times New Roman" w:hAnsi="Times New Roman"/>
      <w:lang w:eastAsia="en-US"/>
    </w:rPr>
  </w:style>
  <w:style w:type="character" w:customStyle="1" w:styleId="Heading1Char1">
    <w:name w:val="Heading 1 Char1"/>
    <w:rPr>
      <w:rFonts w:ascii="Cambria" w:eastAsia="Times New Roman" w:hAnsi="Cambria" w:cs="Times New Roman"/>
      <w:b/>
      <w:bCs/>
      <w:color w:val="365F91"/>
      <w:sz w:val="28"/>
      <w:szCs w:val="28"/>
      <w:lang w:val="en-GB" w:eastAsia="en-GB"/>
    </w:rPr>
  </w:style>
  <w:style w:type="paragraph" w:customStyle="1" w:styleId="TableCell0">
    <w:name w:val="Table Cell"/>
    <w:basedOn w:val="TAC"/>
    <w:link w:val="TableCellChar"/>
    <w:qFormat/>
    <w:pPr>
      <w:textAlignment w:val="auto"/>
    </w:pPr>
    <w:rPr>
      <w:rFonts w:eastAsia="宋体"/>
      <w:lang w:eastAsia="zh-CN"/>
    </w:rPr>
  </w:style>
  <w:style w:type="character" w:customStyle="1" w:styleId="TableCellChar">
    <w:name w:val="Table Cell Char"/>
    <w:link w:val="TableCell0"/>
    <w:rPr>
      <w:rFonts w:ascii="Arial" w:eastAsia="宋体" w:hAnsi="Arial"/>
      <w:sz w:val="18"/>
      <w:lang w:val="en-GB"/>
    </w:rPr>
  </w:style>
  <w:style w:type="character" w:customStyle="1" w:styleId="TALCar">
    <w:name w:val="TAL Car"/>
    <w:rPr>
      <w:rFonts w:ascii="Arial" w:hAnsi="Arial"/>
      <w:sz w:val="18"/>
      <w:lang w:eastAsia="en-US"/>
    </w:rPr>
  </w:style>
  <w:style w:type="character" w:customStyle="1" w:styleId="B1Char">
    <w:name w:val="B1 Char"/>
    <w:rPr>
      <w:rFonts w:ascii="Times New Roman" w:hAnsi="Times New Roman"/>
      <w:lang w:val="en-GB" w:eastAsia="en-US"/>
    </w:rPr>
  </w:style>
  <w:style w:type="paragraph" w:customStyle="1" w:styleId="Doc-text2">
    <w:name w:val="Doc-text2"/>
    <w:basedOn w:val="a0"/>
    <w:link w:val="Doc-text2Char"/>
    <w:qFormat/>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Pr>
      <w:rFonts w:ascii="Arial" w:eastAsia="MS Mincho" w:hAnsi="Arial"/>
      <w:szCs w:val="24"/>
      <w:lang w:val="en-GB" w:eastAsia="en-GB"/>
    </w:rPr>
  </w:style>
  <w:style w:type="character" w:customStyle="1" w:styleId="textChar">
    <w:name w:val="text Char"/>
    <w:link w:val="text"/>
    <w:rPr>
      <w:sz w:val="24"/>
      <w:lang w:val="en-AU" w:eastAsia="en-GB"/>
    </w:rPr>
  </w:style>
  <w:style w:type="paragraph" w:customStyle="1" w:styleId="bullet1">
    <w:name w:val="bullet1"/>
    <w:basedOn w:val="text"/>
    <w:link w:val="bullet1Char"/>
    <w:qFormat/>
    <w:pPr>
      <w:widowControl/>
      <w:numPr>
        <w:numId w:val="16"/>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
    <w:name w:val="bullet2"/>
    <w:basedOn w:val="text"/>
    <w:link w:val="bullet2Char"/>
    <w:qFormat/>
    <w:pPr>
      <w:widowControl/>
      <w:numPr>
        <w:ilvl w:val="1"/>
        <w:numId w:val="16"/>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rPr>
      <w:rFonts w:ascii="Calibri" w:eastAsia="宋体" w:hAnsi="Calibri"/>
      <w:kern w:val="2"/>
      <w:sz w:val="24"/>
      <w:szCs w:val="24"/>
      <w:lang w:val="en-GB"/>
    </w:rPr>
  </w:style>
  <w:style w:type="paragraph" w:customStyle="1" w:styleId="bullet3">
    <w:name w:val="bullet3"/>
    <w:basedOn w:val="text"/>
    <w:link w:val="bullet3Char"/>
    <w:qFormat/>
    <w:pPr>
      <w:widowControl/>
      <w:numPr>
        <w:ilvl w:val="2"/>
        <w:numId w:val="16"/>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Pr>
      <w:rFonts w:ascii="Times" w:eastAsia="宋体" w:hAnsi="Times"/>
      <w:kern w:val="2"/>
      <w:sz w:val="24"/>
      <w:szCs w:val="24"/>
      <w:lang w:val="en-GB"/>
    </w:rPr>
  </w:style>
  <w:style w:type="paragraph" w:customStyle="1" w:styleId="bullet4">
    <w:name w:val="bullet4"/>
    <w:basedOn w:val="text"/>
    <w:qFormat/>
    <w:pPr>
      <w:widowControl/>
      <w:numPr>
        <w:ilvl w:val="3"/>
        <w:numId w:val="16"/>
      </w:numPr>
      <w:tabs>
        <w:tab w:val="left" w:pos="288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pPr>
      <w:numPr>
        <w:numId w:val="17"/>
      </w:numPr>
      <w:autoSpaceDE/>
      <w:autoSpaceDN/>
      <w:adjustRightInd/>
      <w:snapToGrid/>
      <w:spacing w:after="0"/>
      <w:jc w:val="left"/>
    </w:pPr>
    <w:rPr>
      <w:rFonts w:eastAsia="MS Mincho"/>
      <w:sz w:val="24"/>
      <w:szCs w:val="24"/>
      <w:lang w:eastAsia="ja-JP"/>
    </w:rPr>
  </w:style>
  <w:style w:type="paragraph" w:customStyle="1" w:styleId="Comments">
    <w:name w:val="Comments"/>
    <w:basedOn w:val="a0"/>
    <w:link w:val="CommentsChar"/>
    <w:qFormat/>
    <w:pPr>
      <w:autoSpaceDE/>
      <w:autoSpaceDN/>
      <w:adjustRightInd/>
      <w:snapToGrid/>
      <w:spacing w:before="40" w:after="0"/>
      <w:jc w:val="left"/>
    </w:pPr>
    <w:rPr>
      <w:rFonts w:ascii="Arial" w:eastAsia="MS Mincho" w:hAnsi="Arial"/>
      <w:i/>
      <w:sz w:val="18"/>
      <w:szCs w:val="24"/>
      <w:lang w:val="en-GB" w:eastAsia="en-GB"/>
    </w:rPr>
  </w:style>
  <w:style w:type="character" w:customStyle="1" w:styleId="CommentsChar">
    <w:name w:val="Comments Char"/>
    <w:link w:val="Comments"/>
    <w:rPr>
      <w:rFonts w:ascii="Arial" w:eastAsia="MS Mincho" w:hAnsi="Arial"/>
      <w:i/>
      <w:sz w:val="18"/>
      <w:szCs w:val="24"/>
      <w:lang w:val="en-GB" w:eastAsia="en-GB"/>
    </w:rPr>
  </w:style>
  <w:style w:type="paragraph" w:customStyle="1" w:styleId="bullet">
    <w:name w:val="bullet"/>
    <w:basedOn w:val="aff4"/>
    <w:link w:val="bulletChar"/>
    <w:qFormat/>
    <w:pPr>
      <w:numPr>
        <w:numId w:val="18"/>
      </w:numPr>
      <w:autoSpaceDE/>
      <w:autoSpaceDN/>
      <w:adjustRightInd/>
      <w:snapToGrid/>
      <w:spacing w:after="0"/>
      <w:ind w:firstLineChars="0" w:firstLine="0"/>
      <w:contextualSpacing/>
      <w:jc w:val="left"/>
    </w:pPr>
    <w:rPr>
      <w:rFonts w:eastAsia="Times New Roman"/>
      <w:sz w:val="20"/>
      <w:szCs w:val="24"/>
      <w:lang w:val="zh-CN" w:eastAsia="zh-CN"/>
    </w:rPr>
  </w:style>
  <w:style w:type="character" w:customStyle="1" w:styleId="bulletChar">
    <w:name w:val="bullet Char"/>
    <w:link w:val="bullet"/>
    <w:rPr>
      <w:rFonts w:eastAsia="Times New Roman"/>
      <w:szCs w:val="24"/>
      <w:lang w:val="zh-CN"/>
    </w:rPr>
  </w:style>
  <w:style w:type="paragraph" w:customStyle="1" w:styleId="Proposal">
    <w:name w:val="Proposal"/>
    <w:basedOn w:val="a0"/>
    <w:link w:val="ProposalChar"/>
    <w:qFormat/>
    <w:pPr>
      <w:tabs>
        <w:tab w:val="left" w:pos="1701"/>
      </w:tabs>
      <w:overflowPunct w:val="0"/>
      <w:snapToGrid/>
      <w:ind w:left="1701" w:hanging="1701"/>
      <w:textAlignment w:val="baseline"/>
    </w:pPr>
    <w:rPr>
      <w:b/>
      <w:bCs/>
      <w:sz w:val="20"/>
      <w:szCs w:val="20"/>
      <w:lang w:val="en-GB" w:eastAsia="zh-CN"/>
    </w:rPr>
  </w:style>
  <w:style w:type="character" w:customStyle="1" w:styleId="ProposalChar">
    <w:name w:val="Proposal Char"/>
    <w:link w:val="Proposal"/>
    <w:rPr>
      <w:b/>
      <w:bCs/>
      <w:lang w:val="en-GB"/>
    </w:rPr>
  </w:style>
  <w:style w:type="character" w:customStyle="1" w:styleId="colour">
    <w:name w:val="colour"/>
    <w:basedOn w:val="a1"/>
  </w:style>
  <w:style w:type="character" w:customStyle="1" w:styleId="TFZchn">
    <w:name w:val="TF Zchn"/>
    <w:link w:val="TF"/>
    <w:locked/>
    <w:rPr>
      <w:rFonts w:ascii="Arial" w:hAnsi="Arial"/>
      <w:b/>
      <w:lang w:val="en-GB" w:eastAsia="en-US"/>
    </w:rPr>
  </w:style>
  <w:style w:type="paragraph" w:customStyle="1" w:styleId="RAN1bullet2">
    <w:name w:val="RAN1 bullet2"/>
    <w:basedOn w:val="a0"/>
    <w:link w:val="RAN1bullet2Char"/>
    <w:qFormat/>
    <w:pPr>
      <w:numPr>
        <w:ilvl w:val="1"/>
        <w:numId w:val="19"/>
      </w:numPr>
      <w:autoSpaceDE/>
      <w:autoSpaceDN/>
      <w:adjustRightInd/>
      <w:snapToGrid/>
      <w:spacing w:after="0"/>
      <w:jc w:val="left"/>
    </w:pPr>
    <w:rPr>
      <w:rFonts w:ascii="Times" w:eastAsia="Batang" w:hAnsi="Times"/>
      <w:sz w:val="20"/>
      <w:szCs w:val="20"/>
    </w:rPr>
  </w:style>
  <w:style w:type="character" w:customStyle="1" w:styleId="RAN1bullet2Char">
    <w:name w:val="RAN1 bullet2 Char"/>
    <w:link w:val="RAN1bullet2"/>
    <w:qFormat/>
    <w:rPr>
      <w:rFonts w:ascii="Times" w:eastAsia="Batang" w:hAnsi="Times"/>
      <w:lang w:eastAsia="en-US"/>
    </w:rPr>
  </w:style>
  <w:style w:type="paragraph" w:customStyle="1" w:styleId="RAN1bullet1">
    <w:name w:val="RAN1 bullet1"/>
    <w:basedOn w:val="a0"/>
    <w:link w:val="RAN1bullet1Char"/>
    <w:qFormat/>
    <w:pPr>
      <w:numPr>
        <w:numId w:val="20"/>
      </w:numPr>
      <w:autoSpaceDE/>
      <w:autoSpaceDN/>
      <w:adjustRightInd/>
      <w:snapToGrid/>
      <w:spacing w:after="0"/>
      <w:jc w:val="left"/>
    </w:pPr>
    <w:rPr>
      <w:rFonts w:ascii="Times" w:eastAsia="Batang" w:hAnsi="Times"/>
      <w:sz w:val="20"/>
      <w:szCs w:val="24"/>
      <w:lang w:val="en-GB" w:eastAsia="zh-CN"/>
    </w:rPr>
  </w:style>
  <w:style w:type="character" w:customStyle="1" w:styleId="RAN1bullet1Char">
    <w:name w:val="RAN1 bullet1 Char"/>
    <w:link w:val="RAN1bullet1"/>
    <w:rPr>
      <w:rFonts w:ascii="Times" w:eastAsia="Batang" w:hAnsi="Times"/>
      <w:szCs w:val="24"/>
      <w:lang w:val="en-GB"/>
    </w:rPr>
  </w:style>
  <w:style w:type="paragraph" w:customStyle="1" w:styleId="RAN1tdoc">
    <w:name w:val="RAN1 tdoc"/>
    <w:basedOn w:val="a0"/>
    <w:link w:val="RAN1tdocChar"/>
    <w:qFormat/>
    <w:pPr>
      <w:autoSpaceDE/>
      <w:autoSpaceDN/>
      <w:adjustRightInd/>
      <w:snapToGrid/>
      <w:spacing w:after="0"/>
      <w:ind w:left="720" w:hanging="720"/>
      <w:jc w:val="left"/>
    </w:pPr>
    <w:rPr>
      <w:rFonts w:ascii="Times" w:eastAsia="Batang" w:hAnsi="Times"/>
      <w:b/>
      <w:color w:val="0000FF"/>
      <w:sz w:val="20"/>
      <w:szCs w:val="24"/>
      <w:u w:val="single" w:color="0000FF"/>
      <w:lang w:val="en-GB" w:eastAsia="zh-CN"/>
    </w:rPr>
  </w:style>
  <w:style w:type="character" w:customStyle="1" w:styleId="RAN1tdocChar">
    <w:name w:val="RAN1 tdoc Char"/>
    <w:link w:val="RAN1tdoc"/>
    <w:rPr>
      <w:rFonts w:ascii="Times" w:eastAsia="Batang" w:hAnsi="Times"/>
      <w:b/>
      <w:color w:val="0000FF"/>
      <w:szCs w:val="24"/>
      <w:u w:val="single" w:color="0000FF"/>
      <w:lang w:val="en-GB" w:eastAsia="zh-CN"/>
    </w:rPr>
  </w:style>
  <w:style w:type="character" w:customStyle="1" w:styleId="RAN1bullet3Char">
    <w:name w:val="RAN1 bullet3 Char"/>
    <w:link w:val="RAN1bullet3"/>
    <w:qFormat/>
    <w:rPr>
      <w:rFonts w:ascii="Times" w:eastAsia="Batang" w:hAnsi="Times"/>
      <w:lang w:eastAsia="en-US"/>
    </w:rPr>
  </w:style>
  <w:style w:type="paragraph" w:customStyle="1" w:styleId="TOC1">
    <w:name w:val="TOC 标题1"/>
    <w:basedOn w:val="1"/>
    <w:next w:val="a0"/>
    <w:uiPriority w:val="39"/>
    <w:unhideWhenUsed/>
    <w:qFormat/>
    <w:pPr>
      <w:keepLines/>
      <w:numPr>
        <w:numId w:val="0"/>
      </w:numPr>
      <w:autoSpaceDE/>
      <w:autoSpaceDN/>
      <w:adjustRightInd/>
      <w:snapToGrid/>
      <w:spacing w:before="240" w:after="0" w:line="259" w:lineRule="auto"/>
      <w:jc w:val="left"/>
      <w:outlineLvl w:val="9"/>
    </w:pPr>
    <w:rPr>
      <w:rFonts w:ascii="Calibri Light" w:hAnsi="Calibri Light"/>
      <w:b w:val="0"/>
      <w:bCs w:val="0"/>
      <w:color w:val="2F5496"/>
      <w:sz w:val="32"/>
      <w:szCs w:val="32"/>
    </w:rPr>
  </w:style>
  <w:style w:type="paragraph" w:customStyle="1" w:styleId="onecomwebmail-msonormal">
    <w:name w:val="onecomwebmail-msonormal"/>
    <w:basedOn w:val="a0"/>
    <w:pPr>
      <w:autoSpaceDE/>
      <w:autoSpaceDN/>
      <w:adjustRightInd/>
      <w:snapToGrid/>
      <w:spacing w:before="100" w:beforeAutospacing="1" w:after="100" w:afterAutospacing="1"/>
      <w:jc w:val="left"/>
    </w:pPr>
    <w:rPr>
      <w:sz w:val="24"/>
      <w:szCs w:val="24"/>
    </w:rPr>
  </w:style>
  <w:style w:type="character" w:customStyle="1" w:styleId="bullet3Char">
    <w:name w:val="bullet3 Char"/>
    <w:link w:val="bullet3"/>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pPr>
      <w:autoSpaceDE/>
      <w:autoSpaceDN/>
      <w:adjustRightInd/>
      <w:snapToGrid/>
      <w:spacing w:after="180" w:line="336" w:lineRule="auto"/>
      <w:ind w:firstLineChars="200" w:firstLine="200"/>
    </w:pPr>
    <w:rPr>
      <w:rFonts w:eastAsia="Malgun Gothic" w:cs="Batang"/>
      <w:sz w:val="20"/>
      <w:szCs w:val="20"/>
      <w:lang w:val="en-GB"/>
    </w:rPr>
  </w:style>
  <w:style w:type="character" w:customStyle="1" w:styleId="2222Char">
    <w:name w:val="스타일 스타일 스타일 스타일 양쪽 첫 줄:  2 글자 + 첫 줄:  2 글자 + 첫 줄:  2 글자 + 첫 줄:  2... Char"/>
    <w:link w:val="2222"/>
    <w:rPr>
      <w:rFonts w:eastAsia="Malgun Gothic" w:cs="Batang"/>
      <w:lang w:val="en-GB" w:eastAsia="en-US"/>
    </w:rPr>
  </w:style>
  <w:style w:type="paragraph" w:customStyle="1" w:styleId="tdoc">
    <w:name w:val="tdoc"/>
    <w:basedOn w:val="a0"/>
    <w:link w:val="tdocChar"/>
    <w:qFormat/>
    <w:pPr>
      <w:autoSpaceDE/>
      <w:autoSpaceDN/>
      <w:adjustRightInd/>
      <w:snapToGrid/>
      <w:spacing w:after="0"/>
      <w:ind w:left="1440" w:hanging="1440"/>
      <w:jc w:val="left"/>
    </w:pPr>
    <w:rPr>
      <w:rFonts w:ascii="Times" w:eastAsia="Batang" w:hAnsi="Times"/>
      <w:sz w:val="20"/>
      <w:szCs w:val="24"/>
      <w:lang w:val="en-GB"/>
    </w:rPr>
  </w:style>
  <w:style w:type="character" w:customStyle="1" w:styleId="tdocChar">
    <w:name w:val="tdoc Char"/>
    <w:link w:val="tdoc"/>
    <w:rPr>
      <w:rFonts w:ascii="Times" w:eastAsia="Batang" w:hAnsi="Times"/>
      <w:szCs w:val="24"/>
      <w:lang w:val="en-GB" w:eastAsia="en-US"/>
    </w:rPr>
  </w:style>
  <w:style w:type="paragraph" w:customStyle="1" w:styleId="maintext">
    <w:name w:val="main text"/>
    <w:basedOn w:val="a0"/>
    <w:link w:val="maintextChar"/>
    <w:qFormat/>
    <w:pPr>
      <w:autoSpaceDE/>
      <w:autoSpaceDN/>
      <w:adjustRightInd/>
      <w:snapToGrid/>
      <w:spacing w:before="60" w:after="60" w:line="288" w:lineRule="auto"/>
      <w:ind w:firstLineChars="200" w:firstLine="200"/>
    </w:pPr>
    <w:rPr>
      <w:rFonts w:eastAsia="Malgun Gothic"/>
      <w:sz w:val="20"/>
      <w:szCs w:val="20"/>
      <w:lang w:val="en-GB" w:eastAsia="ko-KR"/>
    </w:rPr>
  </w:style>
  <w:style w:type="character" w:customStyle="1" w:styleId="maintextChar">
    <w:name w:val="main text Char"/>
    <w:link w:val="maintext"/>
    <w:qFormat/>
    <w:rPr>
      <w:rFonts w:eastAsia="Malgun Gothic"/>
      <w:lang w:val="en-GB" w:eastAsia="ko-KR"/>
    </w:rPr>
  </w:style>
  <w:style w:type="paragraph" w:customStyle="1" w:styleId="CharChar1CharCharCharChar">
    <w:name w:val="Char Char1 Char Char Char Char"/>
    <w:semiHidden/>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aff6">
    <w:name w:val="表格文字居左"/>
    <w:basedOn w:val="a0"/>
    <w:next w:val="a0"/>
    <w:pPr>
      <w:widowControl w:val="0"/>
      <w:autoSpaceDE/>
      <w:autoSpaceDN/>
      <w:adjustRightInd/>
      <w:snapToGrid/>
      <w:spacing w:after="0"/>
    </w:pPr>
    <w:rPr>
      <w:rFonts w:ascii="Arial" w:hAnsi="Arial" w:cs="宋体"/>
      <w:kern w:val="2"/>
      <w:sz w:val="21"/>
      <w:szCs w:val="20"/>
      <w:lang w:eastAsia="zh-CN"/>
    </w:rPr>
  </w:style>
  <w:style w:type="paragraph" w:customStyle="1" w:styleId="z-1">
    <w:name w:val="z-窗体顶端1"/>
    <w:basedOn w:val="a0"/>
    <w:next w:val="a0"/>
    <w:link w:val="z-Char"/>
    <w:uiPriority w:val="99"/>
    <w:unhideWhenUsed/>
    <w:pPr>
      <w:pBdr>
        <w:bottom w:val="single" w:sz="6" w:space="1" w:color="auto"/>
      </w:pBdr>
      <w:autoSpaceDE/>
      <w:autoSpaceDN/>
      <w:adjustRightInd/>
      <w:snapToGrid/>
      <w:spacing w:after="0"/>
      <w:jc w:val="center"/>
    </w:pPr>
    <w:rPr>
      <w:rFonts w:ascii="Arial" w:hAnsi="Arial"/>
      <w:vanish/>
      <w:sz w:val="16"/>
      <w:szCs w:val="16"/>
      <w:lang w:eastAsia="zh-CN"/>
    </w:rPr>
  </w:style>
  <w:style w:type="character" w:customStyle="1" w:styleId="z-Char">
    <w:name w:val="z-窗体顶端 Char"/>
    <w:basedOn w:val="a1"/>
    <w:link w:val="z-1"/>
    <w:uiPriority w:val="99"/>
    <w:rPr>
      <w:rFonts w:ascii="Arial" w:hAnsi="Arial"/>
      <w:vanish/>
      <w:sz w:val="16"/>
      <w:szCs w:val="16"/>
    </w:rPr>
  </w:style>
  <w:style w:type="character" w:customStyle="1" w:styleId="hps">
    <w:name w:val="hps"/>
    <w:basedOn w:val="a1"/>
  </w:style>
  <w:style w:type="paragraph" w:customStyle="1" w:styleId="z-10">
    <w:name w:val="z-窗体底端1"/>
    <w:basedOn w:val="a0"/>
    <w:next w:val="a0"/>
    <w:link w:val="z-Char0"/>
    <w:uiPriority w:val="99"/>
    <w:unhideWhenUsed/>
    <w:pPr>
      <w:pBdr>
        <w:top w:val="single" w:sz="6" w:space="1" w:color="auto"/>
      </w:pBdr>
      <w:autoSpaceDE/>
      <w:autoSpaceDN/>
      <w:adjustRightInd/>
      <w:snapToGrid/>
      <w:spacing w:after="0"/>
      <w:jc w:val="center"/>
    </w:pPr>
    <w:rPr>
      <w:rFonts w:ascii="Arial" w:hAnsi="Arial"/>
      <w:vanish/>
      <w:sz w:val="16"/>
      <w:szCs w:val="16"/>
      <w:lang w:eastAsia="zh-CN"/>
    </w:rPr>
  </w:style>
  <w:style w:type="character" w:customStyle="1" w:styleId="z-Char0">
    <w:name w:val="z-窗体底端 Char"/>
    <w:basedOn w:val="a1"/>
    <w:link w:val="z-10"/>
    <w:uiPriority w:val="99"/>
    <w:rPr>
      <w:rFonts w:ascii="Arial" w:hAnsi="Arial"/>
      <w:vanish/>
      <w:sz w:val="16"/>
      <w:szCs w:val="16"/>
    </w:rPr>
  </w:style>
  <w:style w:type="character" w:customStyle="1" w:styleId="shorttext">
    <w:name w:val="short_text"/>
    <w:basedOn w:val="a1"/>
  </w:style>
  <w:style w:type="paragraph" w:customStyle="1" w:styleId="tableheader">
    <w:name w:val="tableheader"/>
    <w:basedOn w:val="a0"/>
    <w:qFormat/>
    <w:pPr>
      <w:autoSpaceDE/>
      <w:autoSpaceDN/>
      <w:adjustRightInd/>
      <w:spacing w:before="40" w:after="40"/>
      <w:jc w:val="center"/>
    </w:pPr>
    <w:rPr>
      <w:rFonts w:cs="Calibri"/>
      <w:b/>
      <w:bCs/>
      <w:color w:val="000000"/>
      <w:sz w:val="20"/>
      <w:szCs w:val="20"/>
    </w:rPr>
  </w:style>
  <w:style w:type="character" w:customStyle="1" w:styleId="keyword">
    <w:name w:val="keyword"/>
    <w:basedOn w:val="a1"/>
  </w:style>
  <w:style w:type="paragraph" w:customStyle="1" w:styleId="Test">
    <w:name w:val="Test"/>
    <w:basedOn w:val="a0"/>
    <w:pPr>
      <w:autoSpaceDE/>
      <w:autoSpaceDN/>
      <w:adjustRightInd/>
      <w:snapToGrid/>
      <w:spacing w:before="60" w:after="60" w:line="280" w:lineRule="atLeast"/>
      <w:ind w:left="2160"/>
    </w:pPr>
    <w:rPr>
      <w:rFonts w:eastAsia="MS Mincho"/>
      <w:sz w:val="20"/>
      <w:szCs w:val="20"/>
      <w:lang w:val="en-GB"/>
    </w:rPr>
  </w:style>
  <w:style w:type="paragraph" w:customStyle="1" w:styleId="ordinary-output">
    <w:name w:val="ordinary-output"/>
    <w:basedOn w:val="a0"/>
    <w:pPr>
      <w:autoSpaceDE/>
      <w:autoSpaceDN/>
      <w:adjustRightInd/>
      <w:snapToGrid/>
      <w:spacing w:before="100" w:beforeAutospacing="1" w:after="100" w:afterAutospacing="1" w:line="322" w:lineRule="atLeast"/>
      <w:jc w:val="left"/>
    </w:pPr>
    <w:rPr>
      <w:rFonts w:ascii="宋体" w:hAnsi="宋体" w:cs="宋体"/>
      <w:color w:val="333333"/>
      <w:sz w:val="26"/>
      <w:szCs w:val="26"/>
      <w:lang w:eastAsia="zh-CN"/>
    </w:rPr>
  </w:style>
  <w:style w:type="character" w:customStyle="1" w:styleId="ordinary-span-edit2">
    <w:name w:val="ordinary-span-edit2"/>
    <w:basedOn w:val="a1"/>
  </w:style>
  <w:style w:type="paragraph" w:customStyle="1" w:styleId="3GPPNormalText">
    <w:name w:val="3GPP Normal Text"/>
    <w:basedOn w:val="ac"/>
    <w:link w:val="3GPPNormalTextChar"/>
    <w:qFormat/>
  </w:style>
  <w:style w:type="character" w:customStyle="1" w:styleId="3GPPNormalTextChar">
    <w:name w:val="3GPP Normal Text Char"/>
    <w:link w:val="3GPPNormalText"/>
    <w:rPr>
      <w:lang w:eastAsia="en-US"/>
    </w:rPr>
  </w:style>
  <w:style w:type="character" w:customStyle="1" w:styleId="ReferenceChar">
    <w:name w:val="Reference Char"/>
    <w:link w:val="Reference"/>
    <w:rPr>
      <w:lang w:val="en-GB" w:eastAsia="en-GB"/>
    </w:rPr>
  </w:style>
  <w:style w:type="character" w:customStyle="1" w:styleId="Charc">
    <w:name w:val="副标题 Char"/>
    <w:basedOn w:val="a1"/>
    <w:link w:val="af4"/>
    <w:uiPriority w:val="11"/>
    <w:qFormat/>
    <w:rPr>
      <w:rFonts w:asciiTheme="majorHAnsi" w:eastAsiaTheme="majorEastAsia" w:hAnsiTheme="majorHAnsi" w:cstheme="majorBidi"/>
      <w:b/>
      <w:i/>
      <w:iCs/>
      <w:color w:val="4F81BD" w:themeColor="accent1"/>
      <w:spacing w:val="15"/>
      <w:szCs w:val="24"/>
    </w:rPr>
  </w:style>
  <w:style w:type="table" w:customStyle="1" w:styleId="TableGridLight1">
    <w:name w:val="Table Grid Light1"/>
    <w:basedOn w:val="a2"/>
    <w:uiPriority w:val="40"/>
    <w:qFormat/>
    <w:rPr>
      <w:rFonts w:ascii="Calibri" w:hAnsi="Calibri"/>
    </w:r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table" w:customStyle="1" w:styleId="PlainTable11">
    <w:name w:val="Plain Table 11"/>
    <w:basedOn w:val="a2"/>
    <w:uiPriority w:val="41"/>
    <w:qFormat/>
    <w:rPr>
      <w:rFonts w:ascii="Calibri" w:hAnsi="Calibri"/>
    </w:r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a1"/>
    <w:qFormat/>
  </w:style>
  <w:style w:type="character" w:customStyle="1" w:styleId="Chare">
    <w:name w:val="标题 Char"/>
    <w:basedOn w:val="a1"/>
    <w:link w:val="af8"/>
    <w:qFormat/>
    <w:rPr>
      <w:rFonts w:ascii="Arial" w:eastAsia="MS Mincho" w:hAnsi="Arial"/>
      <w:b/>
      <w:sz w:val="24"/>
      <w:lang w:val="de-DE" w:eastAsia="ja-JP"/>
    </w:rPr>
  </w:style>
  <w:style w:type="character" w:customStyle="1" w:styleId="TitleChar">
    <w:name w:val="Title Char"/>
    <w:basedOn w:val="a1"/>
    <w:uiPriority w:val="10"/>
    <w:qFormat/>
    <w:rPr>
      <w:rFonts w:asciiTheme="majorHAnsi" w:eastAsiaTheme="majorEastAsia" w:hAnsiTheme="majorHAnsi" w:cstheme="majorBidi"/>
      <w:spacing w:val="-10"/>
      <w:kern w:val="28"/>
      <w:sz w:val="56"/>
      <w:szCs w:val="56"/>
      <w:lang w:eastAsia="en-US"/>
    </w:rPr>
  </w:style>
  <w:style w:type="paragraph" w:customStyle="1" w:styleId="TableText0">
    <w:name w:val="TableText"/>
    <w:basedOn w:val="ad"/>
    <w:pPr>
      <w:keepNext/>
      <w:keepLines/>
      <w:overflowPunct w:val="0"/>
      <w:spacing w:after="180"/>
      <w:ind w:leftChars="0" w:left="0"/>
      <w:jc w:val="center"/>
    </w:pPr>
    <w:rPr>
      <w:rFonts w:eastAsia="Times New Roman"/>
      <w:kern w:val="2"/>
      <w:sz w:val="20"/>
      <w:szCs w:val="20"/>
      <w:lang w:val="en-GB"/>
    </w:rPr>
  </w:style>
  <w:style w:type="paragraph" w:customStyle="1" w:styleId="HDStyleLS">
    <w:name w:val="HDStyle_LS"/>
    <w:basedOn w:val="af2"/>
    <w:qFormat/>
    <w:pPr>
      <w:tabs>
        <w:tab w:val="right" w:pos="9639"/>
        <w:tab w:val="right" w:pos="10206"/>
      </w:tabs>
      <w:autoSpaceDE/>
      <w:autoSpaceDN/>
      <w:adjustRightInd/>
      <w:snapToGrid/>
      <w:spacing w:after="0"/>
    </w:pPr>
    <w:rPr>
      <w:rFonts w:ascii="Arial" w:eastAsia="MS Mincho" w:hAnsi="Arial" w:cs="Arial"/>
      <w:b/>
      <w:sz w:val="28"/>
      <w:szCs w:val="20"/>
      <w:lang w:val="en-GB"/>
    </w:rPr>
  </w:style>
  <w:style w:type="paragraph" w:customStyle="1" w:styleId="TitleText">
    <w:name w:val="Title Text"/>
    <w:basedOn w:val="a0"/>
    <w:next w:val="a0"/>
    <w:pPr>
      <w:overflowPunct w:val="0"/>
      <w:snapToGrid/>
      <w:spacing w:after="220"/>
      <w:jc w:val="left"/>
      <w:textAlignment w:val="baseline"/>
    </w:pPr>
    <w:rPr>
      <w:rFonts w:eastAsia="MS Mincho"/>
      <w:b/>
      <w:sz w:val="20"/>
      <w:szCs w:val="20"/>
      <w:lang w:eastAsia="ja-JP"/>
    </w:rPr>
  </w:style>
  <w:style w:type="paragraph" w:customStyle="1" w:styleId="91">
    <w:name w:val="目录 91"/>
    <w:basedOn w:val="80"/>
    <w:qFormat/>
  </w:style>
  <w:style w:type="paragraph" w:customStyle="1" w:styleId="berschrift2Head2A2">
    <w:name w:val="Überschrift 2.Head2A.2"/>
    <w:basedOn w:val="1"/>
    <w:next w:val="a0"/>
    <w:pPr>
      <w:keepLines/>
      <w:numPr>
        <w:numId w:val="0"/>
      </w:numPr>
      <w:tabs>
        <w:tab w:val="left" w:pos="432"/>
      </w:tabs>
      <w:autoSpaceDE/>
      <w:autoSpaceDN/>
      <w:adjustRightInd/>
      <w:snapToGrid/>
      <w:spacing w:before="180" w:after="180"/>
      <w:ind w:left="432" w:hanging="432"/>
      <w:jc w:val="left"/>
      <w:outlineLvl w:val="1"/>
    </w:pPr>
    <w:rPr>
      <w:rFonts w:ascii="Arial" w:eastAsia="MS Mincho" w:hAnsi="Arial"/>
      <w:b w:val="0"/>
      <w:bCs w:val="0"/>
      <w:sz w:val="32"/>
      <w:szCs w:val="20"/>
      <w:lang w:val="en-GB" w:eastAsia="de-DE"/>
    </w:rPr>
  </w:style>
  <w:style w:type="paragraph" w:customStyle="1" w:styleId="berschrift3h3H3Underrubrik2">
    <w:name w:val="Überschrift 3.h3.H3.Underrubrik2"/>
    <w:basedOn w:val="2"/>
    <w:next w:val="a0"/>
    <w:qFormat/>
    <w:pPr>
      <w:keepLines/>
      <w:numPr>
        <w:numId w:val="0"/>
      </w:numPr>
      <w:tabs>
        <w:tab w:val="left" w:pos="576"/>
      </w:tabs>
      <w:autoSpaceDE/>
      <w:autoSpaceDN/>
      <w:adjustRightInd/>
      <w:snapToGrid/>
      <w:spacing w:after="180"/>
      <w:ind w:left="576" w:hanging="576"/>
      <w:jc w:val="left"/>
      <w:outlineLvl w:val="2"/>
    </w:pPr>
    <w:rPr>
      <w:rFonts w:ascii="Arial" w:eastAsia="MS Mincho" w:hAnsi="Arial"/>
      <w:b w:val="0"/>
      <w:bCs w:val="0"/>
      <w:sz w:val="28"/>
      <w:szCs w:val="20"/>
      <w:lang w:val="en-GB" w:eastAsia="de-DE"/>
    </w:rPr>
  </w:style>
  <w:style w:type="paragraph" w:customStyle="1" w:styleId="Bullets">
    <w:name w:val="Bullets"/>
    <w:basedOn w:val="ac"/>
    <w:qFormat/>
  </w:style>
  <w:style w:type="paragraph" w:customStyle="1" w:styleId="BalloonText1">
    <w:name w:val="Balloon Text1"/>
    <w:basedOn w:val="a0"/>
    <w:semiHidden/>
    <w:pPr>
      <w:overflowPunct w:val="0"/>
      <w:snapToGrid/>
      <w:spacing w:after="180"/>
      <w:jc w:val="left"/>
      <w:textAlignment w:val="baseline"/>
    </w:pPr>
    <w:rPr>
      <w:rFonts w:ascii="Tahoma" w:eastAsia="MS Mincho" w:hAnsi="Tahoma" w:cs="Tahoma"/>
      <w:sz w:val="16"/>
      <w:szCs w:val="16"/>
      <w:lang w:val="en-GB" w:eastAsia="ja-JP"/>
    </w:rPr>
  </w:style>
  <w:style w:type="paragraph" w:customStyle="1" w:styleId="Normal-Figure">
    <w:name w:val="Normal-Figure"/>
    <w:basedOn w:val="a0"/>
    <w:pPr>
      <w:autoSpaceDE/>
      <w:autoSpaceDN/>
      <w:adjustRightInd/>
      <w:snapToGrid/>
      <w:spacing w:before="360" w:after="0" w:line="240" w:lineRule="atLeast"/>
      <w:jc w:val="center"/>
    </w:pPr>
    <w:rPr>
      <w:rFonts w:eastAsia="MS Mincho"/>
      <w:sz w:val="20"/>
      <w:szCs w:val="20"/>
      <w:lang w:eastAsia="ja-JP"/>
    </w:rPr>
  </w:style>
  <w:style w:type="paragraph" w:customStyle="1" w:styleId="List1">
    <w:name w:val="List 1"/>
    <w:basedOn w:val="a0"/>
    <w:pPr>
      <w:autoSpaceDE/>
      <w:autoSpaceDN/>
      <w:adjustRightInd/>
      <w:snapToGrid/>
      <w:ind w:left="568" w:hanging="284"/>
      <w:jc w:val="left"/>
    </w:pPr>
    <w:rPr>
      <w:rFonts w:ascii="Arial" w:eastAsia="MS Mincho" w:hAnsi="Arial"/>
      <w:sz w:val="20"/>
      <w:lang w:val="en-GB" w:eastAsia="ja-JP"/>
    </w:rPr>
  </w:style>
  <w:style w:type="paragraph" w:customStyle="1" w:styleId="assocaitedwith">
    <w:name w:val="assocaited with"/>
    <w:basedOn w:val="a0"/>
    <w:qFormat/>
    <w:pPr>
      <w:autoSpaceDE/>
      <w:autoSpaceDN/>
      <w:adjustRightInd/>
      <w:snapToGrid/>
      <w:spacing w:after="180"/>
      <w:jc w:val="center"/>
    </w:pPr>
    <w:rPr>
      <w:rFonts w:eastAsia="MS Mincho"/>
      <w:sz w:val="20"/>
      <w:szCs w:val="20"/>
      <w:lang w:val="en-GB" w:eastAsia="ja-JP"/>
    </w:rPr>
  </w:style>
  <w:style w:type="paragraph" w:customStyle="1" w:styleId="Nor">
    <w:name w:val="Nor'"/>
    <w:basedOn w:val="assocaitedwith"/>
    <w:qFormat/>
    <w:rPr>
      <w:b/>
    </w:rPr>
  </w:style>
  <w:style w:type="character" w:customStyle="1" w:styleId="NOChar">
    <w:name w:val="NO Char"/>
    <w:link w:val="NO"/>
    <w:qFormat/>
    <w:rPr>
      <w:lang w:val="en-GB" w:eastAsia="en-US"/>
    </w:rPr>
  </w:style>
  <w:style w:type="table" w:customStyle="1" w:styleId="16">
    <w:name w:val="浅色列表1"/>
    <w:basedOn w:val="a2"/>
    <w:uiPriority w:val="61"/>
    <w:qFormat/>
    <w:rPr>
      <w:rFonts w:ascii="CG Times (WN)" w:eastAsia="MS Mincho" w:hAnsi="CG Times (WN)"/>
    </w:rPr>
    <w:tblPr>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a0"/>
    <w:qFormat/>
    <w:pPr>
      <w:autoSpaceDE/>
      <w:autoSpaceDN/>
      <w:adjustRightInd/>
      <w:snapToGrid/>
      <w:spacing w:after="220"/>
      <w:jc w:val="left"/>
    </w:pPr>
    <w:rPr>
      <w:rFonts w:ascii="Arial" w:eastAsia="宋体" w:hAnsi="Arial"/>
      <w:szCs w:val="24"/>
    </w:rPr>
  </w:style>
  <w:style w:type="paragraph" w:customStyle="1" w:styleId="aff7">
    <w:name w:val="样式 正文"/>
    <w:basedOn w:val="a0"/>
    <w:link w:val="Charf0"/>
    <w:qFormat/>
    <w:pPr>
      <w:widowControl w:val="0"/>
      <w:autoSpaceDE/>
      <w:autoSpaceDN/>
      <w:adjustRightInd/>
      <w:snapToGrid/>
      <w:spacing w:after="0"/>
      <w:ind w:firstLineChars="200" w:firstLine="420"/>
    </w:pPr>
    <w:rPr>
      <w:rFonts w:eastAsia="宋体" w:cs="宋体"/>
      <w:kern w:val="2"/>
      <w:sz w:val="21"/>
      <w:szCs w:val="20"/>
      <w:lang w:eastAsia="zh-CN"/>
    </w:rPr>
  </w:style>
  <w:style w:type="character" w:customStyle="1" w:styleId="Charf0">
    <w:name w:val="样式 正文 Char"/>
    <w:basedOn w:val="a1"/>
    <w:link w:val="aff7"/>
    <w:rPr>
      <w:rFonts w:eastAsia="宋体" w:cs="宋体"/>
      <w:kern w:val="2"/>
      <w:sz w:val="21"/>
    </w:rPr>
  </w:style>
  <w:style w:type="paragraph" w:customStyle="1" w:styleId="aff8">
    <w:name w:val="公式"/>
    <w:basedOn w:val="a0"/>
    <w:qFormat/>
    <w:pPr>
      <w:widowControl w:val="0"/>
      <w:autoSpaceDE/>
      <w:autoSpaceDN/>
      <w:adjustRightInd/>
      <w:snapToGrid/>
      <w:spacing w:after="0"/>
      <w:ind w:firstLine="420"/>
      <w:jc w:val="right"/>
    </w:pPr>
    <w:rPr>
      <w:rFonts w:eastAsia="宋体" w:cs="宋体"/>
      <w:kern w:val="2"/>
      <w:sz w:val="21"/>
      <w:szCs w:val="20"/>
      <w:lang w:eastAsia="zh-CN"/>
    </w:rPr>
  </w:style>
  <w:style w:type="paragraph" w:customStyle="1" w:styleId="Normal9pointspacing">
    <w:name w:val="Normal 9 point spacing"/>
    <w:basedOn w:val="ac"/>
    <w:link w:val="Normal9pointspacingChar"/>
    <w:qFormat/>
  </w:style>
  <w:style w:type="character" w:customStyle="1" w:styleId="Normal9pointspacingChar">
    <w:name w:val="Normal 9 point spacing Char"/>
    <w:link w:val="Normal9pointspacing"/>
    <w:qFormat/>
    <w:rPr>
      <w:lang w:eastAsia="en-US"/>
    </w:rPr>
  </w:style>
  <w:style w:type="paragraph" w:customStyle="1" w:styleId="Doc-title">
    <w:name w:val="Doc-title"/>
    <w:basedOn w:val="a0"/>
    <w:link w:val="Doc-titleChar"/>
    <w:qFormat/>
    <w:pPr>
      <w:autoSpaceDE/>
      <w:autoSpaceDN/>
      <w:adjustRightInd/>
      <w:snapToGrid/>
      <w:spacing w:before="60" w:after="0"/>
      <w:ind w:left="1259" w:hanging="1259"/>
      <w:jc w:val="left"/>
    </w:pPr>
    <w:rPr>
      <w:rFonts w:ascii="Arial" w:eastAsia="宋体" w:hAnsi="Arial" w:cs="Arial"/>
      <w:sz w:val="20"/>
      <w:szCs w:val="20"/>
      <w:lang w:eastAsia="zh-CN"/>
    </w:rPr>
  </w:style>
  <w:style w:type="paragraph" w:customStyle="1" w:styleId="Figure">
    <w:name w:val="Figure"/>
    <w:basedOn w:val="a0"/>
    <w:next w:val="aa"/>
    <w:qFormat/>
    <w:pPr>
      <w:keepNext/>
      <w:keepLines/>
      <w:autoSpaceDE/>
      <w:autoSpaceDN/>
      <w:adjustRightInd/>
      <w:snapToGrid/>
      <w:spacing w:before="180" w:after="160" w:line="259" w:lineRule="auto"/>
      <w:jc w:val="center"/>
    </w:pPr>
    <w:rPr>
      <w:rFonts w:asciiTheme="minorHAnsi" w:eastAsiaTheme="minorHAnsi" w:hAnsiTheme="minorHAnsi" w:cstheme="minorBidi"/>
    </w:rPr>
  </w:style>
  <w:style w:type="paragraph" w:customStyle="1" w:styleId="3GPPHeader">
    <w:name w:val="3GPP_Header"/>
    <w:basedOn w:val="a0"/>
    <w:qFormat/>
    <w:pPr>
      <w:tabs>
        <w:tab w:val="left" w:pos="1701"/>
        <w:tab w:val="right" w:pos="9639"/>
      </w:tabs>
      <w:autoSpaceDE/>
      <w:autoSpaceDN/>
      <w:adjustRightInd/>
      <w:snapToGrid/>
      <w:spacing w:after="240" w:line="259" w:lineRule="auto"/>
      <w:jc w:val="left"/>
    </w:pPr>
    <w:rPr>
      <w:rFonts w:asciiTheme="minorHAnsi" w:eastAsiaTheme="minorHAnsi" w:hAnsiTheme="minorHAnsi" w:cstheme="minorBidi"/>
      <w:b/>
      <w:sz w:val="24"/>
    </w:rPr>
  </w:style>
  <w:style w:type="paragraph" w:customStyle="1" w:styleId="Observation">
    <w:name w:val="Observation"/>
    <w:basedOn w:val="Proposal"/>
    <w:qFormat/>
    <w:pPr>
      <w:numPr>
        <w:numId w:val="21"/>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customStyle="1" w:styleId="references0">
    <w:name w:val="references"/>
    <w:qFormat/>
    <w:pPr>
      <w:numPr>
        <w:numId w:val="22"/>
      </w:numPr>
      <w:spacing w:after="50" w:line="180" w:lineRule="exact"/>
      <w:jc w:val="both"/>
    </w:pPr>
    <w:rPr>
      <w:rFonts w:eastAsia="MS Mincho"/>
      <w:sz w:val="16"/>
      <w:szCs w:val="16"/>
      <w:lang w:eastAsia="en-US"/>
    </w:rPr>
  </w:style>
  <w:style w:type="paragraph" w:customStyle="1" w:styleId="CharCharCharCharCharChar">
    <w:name w:val="Char Char Char Char Char 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FigureCaption">
    <w:name w:val="Figure Caption"/>
    <w:basedOn w:val="a0"/>
    <w:pPr>
      <w:keepLines/>
      <w:autoSpaceDE/>
      <w:autoSpaceDN/>
      <w:adjustRightInd/>
      <w:snapToGrid/>
      <w:spacing w:before="60" w:line="300" w:lineRule="atLeast"/>
      <w:ind w:left="1008" w:hanging="1008"/>
    </w:pPr>
    <w:rPr>
      <w:rFonts w:eastAsia="????"/>
      <w:sz w:val="20"/>
      <w:szCs w:val="20"/>
    </w:rPr>
  </w:style>
  <w:style w:type="paragraph" w:customStyle="1" w:styleId="Equation-Numbered">
    <w:name w:val="Equation-Numbered"/>
    <w:basedOn w:val="a0"/>
    <w:next w:val="a0"/>
    <w:qFormat/>
    <w:pPr>
      <w:autoSpaceDE/>
      <w:autoSpaceDN/>
      <w:adjustRightInd/>
      <w:snapToGrid/>
      <w:spacing w:before="120" w:line="240" w:lineRule="atLeast"/>
      <w:jc w:val="right"/>
    </w:pPr>
    <w:rPr>
      <w:szCs w:val="20"/>
    </w:rPr>
  </w:style>
  <w:style w:type="paragraph" w:customStyle="1" w:styleId="multifig">
    <w:name w:val="multifig"/>
    <w:basedOn w:val="a0"/>
    <w:pPr>
      <w:keepNext/>
      <w:tabs>
        <w:tab w:val="center" w:pos="2160"/>
        <w:tab w:val="center" w:pos="6480"/>
      </w:tabs>
      <w:autoSpaceDE/>
      <w:autoSpaceDN/>
      <w:adjustRightInd/>
      <w:snapToGrid/>
      <w:spacing w:after="0" w:line="240" w:lineRule="atLeast"/>
      <w:jc w:val="left"/>
    </w:pPr>
    <w:rPr>
      <w:sz w:val="24"/>
      <w:szCs w:val="20"/>
    </w:rPr>
  </w:style>
  <w:style w:type="paragraph" w:customStyle="1" w:styleId="TableCaption">
    <w:name w:val="TableCaption"/>
    <w:basedOn w:val="a0"/>
    <w:qFormat/>
    <w:pPr>
      <w:keepNext/>
      <w:tabs>
        <w:tab w:val="left" w:pos="936"/>
      </w:tabs>
      <w:autoSpaceDE/>
      <w:autoSpaceDN/>
      <w:adjustRightInd/>
      <w:snapToGrid/>
      <w:spacing w:before="120" w:after="60"/>
      <w:ind w:left="936" w:hanging="936"/>
    </w:pPr>
    <w:rPr>
      <w:szCs w:val="20"/>
    </w:rPr>
  </w:style>
  <w:style w:type="paragraph" w:customStyle="1" w:styleId="EquationNumbered">
    <w:name w:val="Equation Numbered"/>
    <w:basedOn w:val="a0"/>
    <w:pPr>
      <w:tabs>
        <w:tab w:val="center" w:pos="4320"/>
        <w:tab w:val="right" w:pos="8640"/>
      </w:tabs>
      <w:autoSpaceDE/>
      <w:autoSpaceDN/>
      <w:adjustRightInd/>
      <w:snapToGrid/>
      <w:spacing w:before="60" w:after="60" w:line="300" w:lineRule="atLeast"/>
      <w:jc w:val="left"/>
    </w:pPr>
    <w:rPr>
      <w:szCs w:val="20"/>
    </w:rPr>
  </w:style>
  <w:style w:type="paragraph" w:customStyle="1" w:styleId="Style10ptChar">
    <w:name w:val="Style 10 pt Char"/>
    <w:basedOn w:val="a0"/>
    <w:pPr>
      <w:autoSpaceDE/>
      <w:autoSpaceDN/>
      <w:adjustRightInd/>
      <w:snapToGrid/>
      <w:spacing w:before="120" w:after="0" w:line="240" w:lineRule="exact"/>
    </w:pPr>
    <w:rPr>
      <w:rFonts w:eastAsia="MS Mincho"/>
      <w:sz w:val="20"/>
      <w:szCs w:val="20"/>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a0"/>
    <w:qFormat/>
    <w:pPr>
      <w:autoSpaceDE/>
      <w:autoSpaceDN/>
      <w:adjustRightInd/>
      <w:snapToGrid/>
      <w:spacing w:before="60" w:after="60" w:line="240" w:lineRule="exact"/>
    </w:pPr>
    <w:rPr>
      <w:rFonts w:eastAsia="MS Mincho"/>
      <w:b/>
      <w:sz w:val="20"/>
      <w:szCs w:val="20"/>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character" w:customStyle="1" w:styleId="HTMLChar">
    <w:name w:val="HTML 预设格式 Char"/>
    <w:basedOn w:val="a1"/>
    <w:link w:val="HTML"/>
    <w:qFormat/>
    <w:rPr>
      <w:rFonts w:ascii="Courier New" w:eastAsia="Batang" w:hAnsi="Courier New" w:cs="Courier New"/>
      <w:lang w:eastAsia="ko-KR"/>
    </w:rPr>
  </w:style>
  <w:style w:type="paragraph" w:customStyle="1" w:styleId="Bullet0">
    <w:name w:val="Bullet"/>
    <w:basedOn w:val="a0"/>
    <w:qFormat/>
    <w:pPr>
      <w:numPr>
        <w:numId w:val="23"/>
      </w:numPr>
      <w:autoSpaceDE/>
      <w:autoSpaceDN/>
      <w:adjustRightInd/>
      <w:snapToGrid/>
      <w:spacing w:after="0"/>
      <w:jc w:val="left"/>
    </w:pPr>
    <w:rPr>
      <w:sz w:val="24"/>
      <w:szCs w:val="24"/>
    </w:rPr>
  </w:style>
  <w:style w:type="paragraph" w:customStyle="1" w:styleId="FigureCentered">
    <w:name w:val="FigureCentered"/>
    <w:basedOn w:val="a0"/>
    <w:next w:val="a0"/>
    <w:qFormat/>
    <w:pPr>
      <w:keepNext/>
      <w:autoSpaceDE/>
      <w:autoSpaceDN/>
      <w:adjustRightInd/>
      <w:snapToGrid/>
      <w:spacing w:before="60" w:after="60" w:line="240" w:lineRule="atLeast"/>
      <w:jc w:val="center"/>
    </w:pPr>
    <w:rPr>
      <w:sz w:val="24"/>
      <w:szCs w:val="20"/>
    </w:rPr>
  </w:style>
  <w:style w:type="character" w:customStyle="1" w:styleId="Equation-NumberedChar">
    <w:name w:val="Equation-Numbered Char"/>
    <w:qFormat/>
    <w:rPr>
      <w:rFonts w:ascii="Arial" w:eastAsia="宋体" w:hAnsi="Arial" w:cs="Arial"/>
      <w:color w:val="0000FF"/>
      <w:kern w:val="2"/>
      <w:sz w:val="22"/>
      <w:lang w:val="en-US" w:eastAsia="en-US" w:bidi="ar-SA"/>
    </w:rPr>
  </w:style>
  <w:style w:type="paragraph" w:customStyle="1" w:styleId="item">
    <w:name w:val="item"/>
    <w:basedOn w:val="a0"/>
    <w:qFormat/>
    <w:pPr>
      <w:numPr>
        <w:numId w:val="24"/>
      </w:numPr>
      <w:autoSpaceDE/>
      <w:autoSpaceDN/>
      <w:adjustRightInd/>
      <w:snapToGrid/>
      <w:spacing w:after="0"/>
    </w:pPr>
    <w:rPr>
      <w:rFonts w:eastAsia="MS Mincho"/>
      <w:sz w:val="20"/>
      <w:szCs w:val="20"/>
      <w:lang w:val="en-GB"/>
    </w:rPr>
  </w:style>
  <w:style w:type="paragraph" w:customStyle="1" w:styleId="PaperTableCell">
    <w:name w:val="PaperTableCell"/>
    <w:basedOn w:val="a0"/>
    <w:qFormat/>
    <w:pPr>
      <w:autoSpaceDE/>
      <w:autoSpaceDN/>
      <w:adjustRightInd/>
      <w:snapToGrid/>
      <w:spacing w:after="0"/>
    </w:pPr>
    <w:rPr>
      <w:sz w:val="16"/>
      <w:szCs w:val="24"/>
    </w:rPr>
  </w:style>
  <w:style w:type="paragraph" w:customStyle="1" w:styleId="figure0">
    <w:name w:val="figure"/>
    <w:basedOn w:val="a0"/>
    <w:qFormat/>
    <w:pPr>
      <w:keepNext/>
      <w:keepLines/>
      <w:autoSpaceDE/>
      <w:autoSpaceDN/>
      <w:adjustRightInd/>
      <w:snapToGrid/>
      <w:spacing w:before="60" w:after="60" w:line="240" w:lineRule="atLeast"/>
      <w:jc w:val="center"/>
    </w:pPr>
    <w:rPr>
      <w:sz w:val="20"/>
      <w:szCs w:val="20"/>
    </w:rPr>
  </w:style>
  <w:style w:type="character" w:customStyle="1" w:styleId="moz-txt-tag">
    <w:name w:val="moz-txt-tag"/>
    <w:qFormat/>
    <w:rPr>
      <w:rFonts w:ascii="Arial" w:eastAsia="宋体" w:hAnsi="Arial" w:cs="Arial"/>
      <w:color w:val="0000FF"/>
      <w:kern w:val="2"/>
      <w:lang w:val="en-US" w:eastAsia="zh-CN" w:bidi="ar-SA"/>
    </w:rPr>
  </w:style>
  <w:style w:type="paragraph" w:customStyle="1" w:styleId="tac0">
    <w:name w:val="tac"/>
    <w:basedOn w:val="a0"/>
    <w:qFormat/>
    <w:pPr>
      <w:keepNext/>
      <w:autoSpaceDE/>
      <w:autoSpaceDN/>
      <w:adjustRightInd/>
      <w:snapToGrid/>
      <w:spacing w:after="0"/>
      <w:jc w:val="center"/>
    </w:pPr>
    <w:rPr>
      <w:rFonts w:ascii="Arial" w:eastAsia="Calibri" w:hAnsi="Arial" w:cs="Arial"/>
      <w:sz w:val="18"/>
      <w:szCs w:val="18"/>
    </w:rPr>
  </w:style>
  <w:style w:type="paragraph" w:customStyle="1" w:styleId="th0">
    <w:name w:val="th"/>
    <w:basedOn w:val="a0"/>
    <w:qFormat/>
    <w:pPr>
      <w:keepNext/>
      <w:autoSpaceDE/>
      <w:autoSpaceDN/>
      <w:adjustRightInd/>
      <w:snapToGrid/>
      <w:spacing w:before="60" w:after="180"/>
      <w:jc w:val="center"/>
    </w:pPr>
    <w:rPr>
      <w:rFonts w:ascii="Arial" w:eastAsia="Calibri" w:hAnsi="Arial" w:cs="Arial"/>
      <w:b/>
      <w:bCs/>
      <w:sz w:val="20"/>
      <w:szCs w:val="20"/>
    </w:rPr>
  </w:style>
  <w:style w:type="paragraph" w:customStyle="1" w:styleId="CharCharCharCharCharChar1CharChar">
    <w:name w:val="Char Char Char Char Char Char1 Char Char"/>
    <w:next w:val="a0"/>
    <w:semiHidden/>
    <w:qFormat/>
    <w:pPr>
      <w:keepNext/>
      <w:tabs>
        <w:tab w:val="left" w:pos="720"/>
      </w:tabs>
      <w:autoSpaceDE w:val="0"/>
      <w:autoSpaceDN w:val="0"/>
      <w:adjustRightInd w:val="0"/>
      <w:ind w:left="720" w:hanging="360"/>
      <w:jc w:val="both"/>
    </w:pPr>
    <w:rPr>
      <w:kern w:val="2"/>
      <w:lang w:val="en-GB"/>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a0"/>
    <w:semiHidden/>
    <w:qFormat/>
    <w:pPr>
      <w:keepNext/>
      <w:tabs>
        <w:tab w:val="left" w:pos="720"/>
      </w:tabs>
      <w:autoSpaceDE w:val="0"/>
      <w:autoSpaceDN w:val="0"/>
      <w:adjustRightInd w:val="0"/>
      <w:ind w:left="720" w:hanging="360"/>
      <w:jc w:val="both"/>
    </w:pPr>
    <w:rPr>
      <w:kern w:val="2"/>
      <w:lang w:val="en-GB"/>
    </w:rPr>
  </w:style>
  <w:style w:type="character" w:customStyle="1" w:styleId="opdicttext22">
    <w:name w:val="op_dict_text22"/>
    <w:basedOn w:val="a1"/>
    <w:qFormat/>
  </w:style>
  <w:style w:type="character" w:customStyle="1" w:styleId="def">
    <w:name w:val="def"/>
    <w:basedOn w:val="a1"/>
    <w:qFormat/>
  </w:style>
  <w:style w:type="paragraph" w:customStyle="1" w:styleId="Normalwithindent">
    <w:name w:val="Normal with indent"/>
    <w:basedOn w:val="a0"/>
    <w:link w:val="NormalwithindentChar"/>
    <w:qFormat/>
    <w:pPr>
      <w:autoSpaceDE/>
      <w:autoSpaceDN/>
      <w:adjustRightInd/>
      <w:snapToGrid/>
      <w:spacing w:before="120" w:line="336" w:lineRule="auto"/>
      <w:ind w:firstLine="397"/>
    </w:pPr>
    <w:rPr>
      <w:rFonts w:eastAsia="Malgun Gothic"/>
      <w:sz w:val="20"/>
      <w:szCs w:val="20"/>
      <w:lang w:val="en-GB" w:eastAsia="zh-CN"/>
    </w:rPr>
  </w:style>
  <w:style w:type="character" w:customStyle="1" w:styleId="NormalwithindentChar">
    <w:name w:val="Normal with indent Char"/>
    <w:link w:val="Normalwithindent"/>
    <w:qFormat/>
    <w:rPr>
      <w:rFonts w:eastAsia="Malgun Gothic"/>
      <w:lang w:val="en-GB"/>
    </w:rPr>
  </w:style>
  <w:style w:type="paragraph" w:styleId="aff9">
    <w:name w:val="No Spacing"/>
    <w:uiPriority w:val="1"/>
    <w:qFormat/>
    <w:rPr>
      <w:rFonts w:ascii="Calibri" w:eastAsia="宋体" w:hAnsi="Calibri"/>
      <w:sz w:val="22"/>
      <w:szCs w:val="22"/>
    </w:rPr>
  </w:style>
  <w:style w:type="character" w:customStyle="1" w:styleId="high-light-bg4">
    <w:name w:val="high-light-bg4"/>
    <w:basedOn w:val="a1"/>
    <w:qFormat/>
  </w:style>
  <w:style w:type="character" w:customStyle="1" w:styleId="TitleChar2">
    <w:name w:val="Title Char2"/>
    <w:basedOn w:val="a1"/>
    <w:uiPriority w:val="10"/>
    <w:qFormat/>
    <w:locked/>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1"/>
    <w:next w:val="ac"/>
    <w:qFormat/>
    <w:pPr>
      <w:numPr>
        <w:numId w:val="0"/>
      </w:numPr>
      <w:tabs>
        <w:tab w:val="left" w:pos="0"/>
        <w:tab w:val="left" w:pos="360"/>
      </w:tabs>
      <w:autoSpaceDE/>
      <w:autoSpaceDN/>
      <w:adjustRightInd/>
      <w:snapToGrid/>
      <w:spacing w:before="360" w:after="240"/>
      <w:ind w:left="360" w:hanging="360"/>
      <w:jc w:val="left"/>
      <w:outlineLvl w:val="9"/>
    </w:pPr>
    <w:rPr>
      <w:rFonts w:eastAsia="MS Gothic"/>
      <w:b w:val="0"/>
      <w:bCs w:val="0"/>
      <w:kern w:val="28"/>
      <w:sz w:val="32"/>
      <w:szCs w:val="20"/>
      <w:lang w:val="en-GB" w:eastAsia="ja-JP"/>
    </w:rPr>
  </w:style>
  <w:style w:type="paragraph" w:customStyle="1" w:styleId="lptext">
    <w:name w:val="lˆptext"/>
    <w:basedOn w:val="a0"/>
    <w:qFormat/>
    <w:pPr>
      <w:autoSpaceDE/>
      <w:autoSpaceDN/>
      <w:adjustRightInd/>
      <w:snapToGrid/>
      <w:spacing w:before="100" w:after="100"/>
      <w:ind w:left="860"/>
      <w:jc w:val="left"/>
    </w:pPr>
    <w:rPr>
      <w:rFonts w:ascii="Times" w:eastAsia="MS Gothic" w:hAnsi="Times"/>
      <w:sz w:val="24"/>
      <w:szCs w:val="20"/>
      <w:lang w:val="en-GB" w:eastAsia="ja-JP"/>
    </w:rPr>
  </w:style>
  <w:style w:type="paragraph" w:customStyle="1" w:styleId="a">
    <w:name w:val="佐藤２"/>
    <w:basedOn w:val="a0"/>
    <w:qFormat/>
    <w:pPr>
      <w:numPr>
        <w:numId w:val="25"/>
      </w:numPr>
      <w:autoSpaceDE/>
      <w:autoSpaceDN/>
      <w:adjustRightInd/>
      <w:snapToGrid/>
      <w:spacing w:after="180"/>
      <w:jc w:val="left"/>
    </w:pPr>
    <w:rPr>
      <w:rFonts w:eastAsia="MS Gothic"/>
      <w:sz w:val="24"/>
      <w:szCs w:val="20"/>
      <w:lang w:val="en-GB" w:eastAsia="ja-JP"/>
    </w:rPr>
  </w:style>
  <w:style w:type="paragraph" w:customStyle="1" w:styleId="ListBulletLast">
    <w:name w:val="List Bullet Last"/>
    <w:basedOn w:val="a8"/>
    <w:next w:val="ac"/>
    <w:qFormat/>
    <w:pPr>
      <w:snapToGrid/>
      <w:spacing w:after="240"/>
      <w:ind w:left="714" w:hanging="357"/>
    </w:pPr>
    <w:rPr>
      <w:rFonts w:ascii="Arial" w:eastAsia="MS Gothic" w:hAnsi="Arial"/>
      <w:sz w:val="24"/>
      <w:lang w:val="en-GB" w:eastAsia="ja-JP"/>
    </w:rPr>
  </w:style>
  <w:style w:type="character" w:customStyle="1" w:styleId="3Char1">
    <w:name w:val="正文文本 3 Char"/>
    <w:basedOn w:val="a1"/>
    <w:link w:val="34"/>
    <w:qFormat/>
    <w:rPr>
      <w:rFonts w:eastAsia="MS Gothic"/>
      <w:sz w:val="24"/>
      <w:lang w:val="en-GB" w:eastAsia="ja-JP"/>
    </w:rPr>
  </w:style>
  <w:style w:type="paragraph" w:customStyle="1" w:styleId="TableText1">
    <w:name w:val="Table_Text"/>
    <w:basedOn w:val="a0"/>
    <w:qFormat/>
    <w:pPr>
      <w:keepNext/>
      <w:tabs>
        <w:tab w:val="left" w:pos="794"/>
        <w:tab w:val="left" w:pos="1191"/>
        <w:tab w:val="left" w:pos="1588"/>
        <w:tab w:val="left" w:pos="1985"/>
      </w:tabs>
      <w:autoSpaceDE/>
      <w:autoSpaceDN/>
      <w:adjustRightInd/>
      <w:snapToGrid/>
      <w:spacing w:before="100" w:after="100" w:line="190" w:lineRule="exact"/>
    </w:pPr>
    <w:rPr>
      <w:rFonts w:eastAsia="MS Gothic"/>
      <w:sz w:val="18"/>
      <w:szCs w:val="20"/>
      <w:lang w:val="en-GB" w:eastAsia="ja-JP"/>
    </w:rPr>
  </w:style>
  <w:style w:type="paragraph" w:customStyle="1" w:styleId="shortcode">
    <w:name w:val="shortcode"/>
    <w:basedOn w:val="ac"/>
    <w:qFormat/>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ffa">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ind w:left="851" w:hanging="851"/>
      <w:jc w:val="both"/>
    </w:pPr>
    <w:rPr>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81">
    <w:name w:val="表 (赤)  81"/>
    <w:basedOn w:val="a0"/>
    <w:uiPriority w:val="34"/>
    <w:qFormat/>
    <w:pPr>
      <w:autoSpaceDE/>
      <w:autoSpaceDN/>
      <w:adjustRightInd/>
      <w:snapToGrid/>
      <w:spacing w:after="0"/>
      <w:ind w:leftChars="400" w:left="840"/>
      <w:jc w:val="left"/>
    </w:pPr>
    <w:rPr>
      <w:rFonts w:ascii="MS PGothic" w:eastAsia="MS PGothic" w:hAnsi="MS PGothic" w:cs="MS PGothic"/>
      <w:sz w:val="24"/>
      <w:szCs w:val="24"/>
      <w:lang w:eastAsia="ja-JP"/>
    </w:rPr>
  </w:style>
  <w:style w:type="paragraph" w:customStyle="1" w:styleId="71">
    <w:name w:val="表 (赤)  71"/>
    <w:hidden/>
    <w:uiPriority w:val="99"/>
    <w:semiHidden/>
    <w:qFormat/>
    <w:rPr>
      <w:rFonts w:eastAsia="MS Gothic"/>
      <w:sz w:val="24"/>
      <w:lang w:val="en-GB" w:eastAsia="ja-JP"/>
    </w:rPr>
  </w:style>
  <w:style w:type="character" w:customStyle="1" w:styleId="Doc-titleChar">
    <w:name w:val="Doc-title Char"/>
    <w:link w:val="Doc-title"/>
    <w:qFormat/>
    <w:rPr>
      <w:rFonts w:ascii="Arial" w:eastAsia="宋体" w:hAnsi="Arial" w:cs="Arial"/>
    </w:rPr>
  </w:style>
  <w:style w:type="paragraph" w:customStyle="1" w:styleId="msonormal0">
    <w:name w:val="msonormal"/>
    <w:basedOn w:val="a0"/>
    <w:qFormat/>
    <w:pPr>
      <w:autoSpaceDE/>
      <w:autoSpaceDN/>
      <w:adjustRightInd/>
      <w:snapToGrid/>
      <w:spacing w:before="100" w:beforeAutospacing="1" w:after="100" w:afterAutospacing="1"/>
      <w:jc w:val="left"/>
    </w:pPr>
    <w:rPr>
      <w:rFonts w:ascii="宋体" w:eastAsia="宋体" w:hAnsi="宋体" w:cs="宋体"/>
      <w:sz w:val="24"/>
      <w:szCs w:val="24"/>
      <w:lang w:eastAsia="zh-CN"/>
    </w:rPr>
  </w:style>
  <w:style w:type="paragraph" w:customStyle="1" w:styleId="font5">
    <w:name w:val="font5"/>
    <w:basedOn w:val="a0"/>
    <w:qFormat/>
    <w:pPr>
      <w:autoSpaceDE/>
      <w:autoSpaceDN/>
      <w:adjustRightInd/>
      <w:snapToGrid/>
      <w:spacing w:before="100" w:beforeAutospacing="1" w:after="100" w:afterAutospacing="1"/>
      <w:jc w:val="left"/>
    </w:pPr>
    <w:rPr>
      <w:rFonts w:ascii="等线" w:eastAsia="等线" w:hAnsi="等线" w:cs="宋体"/>
      <w:sz w:val="18"/>
      <w:szCs w:val="18"/>
      <w:lang w:eastAsia="zh-CN"/>
    </w:rPr>
  </w:style>
  <w:style w:type="paragraph" w:customStyle="1" w:styleId="xl65">
    <w:name w:val="xl65"/>
    <w:basedOn w:val="a0"/>
    <w:qFormat/>
    <w:pP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a0"/>
    <w:qFormat/>
    <w:pPr>
      <w:pBdr>
        <w:top w:val="single" w:sz="8" w:space="0" w:color="auto"/>
        <w:left w:val="single" w:sz="8" w:space="0" w:color="auto"/>
        <w:right w:val="single" w:sz="8" w:space="0" w:color="auto"/>
      </w:pBdr>
      <w:shd w:val="clear" w:color="000000" w:fill="E7E6E6"/>
      <w:autoSpaceDE/>
      <w:autoSpaceDN/>
      <w:adjustRightInd/>
      <w:snapToGrid/>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a0"/>
    <w:qFormat/>
    <w:pPr>
      <w:pBdr>
        <w:top w:val="single" w:sz="8" w:space="0" w:color="auto"/>
        <w:right w:val="single" w:sz="8" w:space="0" w:color="auto"/>
      </w:pBdr>
      <w:shd w:val="clear" w:color="000000" w:fill="E7E6E6"/>
      <w:autoSpaceDE/>
      <w:autoSpaceDN/>
      <w:adjustRightInd/>
      <w:snapToGrid/>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a0"/>
    <w:qFormat/>
    <w:pPr>
      <w:autoSpaceDE/>
      <w:autoSpaceDN/>
      <w:adjustRightInd/>
      <w:snapToGrid/>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a0"/>
    <w:qFormat/>
    <w:pPr>
      <w:pBdr>
        <w:top w:val="single" w:sz="8"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a0"/>
    <w:qFormat/>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a0"/>
    <w:qFormat/>
    <w:pPr>
      <w:pBdr>
        <w:top w:val="single" w:sz="4" w:space="0" w:color="auto"/>
        <w:left w:val="single" w:sz="4" w:space="0" w:color="auto"/>
        <w:bottom w:val="single" w:sz="4" w:space="0" w:color="auto"/>
        <w:right w:val="single" w:sz="8"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a0"/>
    <w:qFormat/>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a0"/>
    <w:qFormat/>
    <w:pPr>
      <w:pBdr>
        <w:top w:val="single" w:sz="8"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a0"/>
    <w:qFormat/>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a0"/>
    <w:qFormat/>
    <w:pPr>
      <w:pBdr>
        <w:top w:val="single" w:sz="4" w:space="0" w:color="auto"/>
        <w:left w:val="single" w:sz="4" w:space="0" w:color="auto"/>
        <w:bottom w:val="single" w:sz="4" w:space="0" w:color="auto"/>
        <w:right w:val="single" w:sz="8"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a0"/>
    <w:qFormat/>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a0"/>
    <w:qFormat/>
    <w:pPr>
      <w:pBdr>
        <w:top w:val="single" w:sz="8" w:space="0" w:color="auto"/>
        <w:left w:val="single" w:sz="4" w:space="0" w:color="auto"/>
        <w:bottom w:val="single" w:sz="4" w:space="0" w:color="auto"/>
        <w:right w:val="single" w:sz="8"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a0"/>
    <w:qFormat/>
    <w:pPr>
      <w:pBdr>
        <w:top w:val="single" w:sz="8" w:space="0" w:color="auto"/>
        <w:bottom w:val="single" w:sz="8" w:space="0" w:color="auto"/>
        <w:right w:val="single" w:sz="8" w:space="0" w:color="auto"/>
      </w:pBdr>
      <w:shd w:val="clear" w:color="000000" w:fill="E7E6E6"/>
      <w:autoSpaceDE/>
      <w:autoSpaceDN/>
      <w:adjustRightInd/>
      <w:snapToGrid/>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a0"/>
    <w:qFormat/>
    <w:pPr>
      <w:pBdr>
        <w:top w:val="single" w:sz="4" w:space="0" w:color="auto"/>
        <w:left w:val="single" w:sz="4" w:space="0" w:color="auto"/>
        <w:bottom w:val="single" w:sz="4" w:space="0" w:color="auto"/>
        <w:right w:val="single" w:sz="8" w:space="0" w:color="auto"/>
      </w:pBdr>
      <w:shd w:val="clear" w:color="000000" w:fill="D9E1F2"/>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a0"/>
    <w:qFormat/>
    <w:pPr>
      <w:pBdr>
        <w:top w:val="single" w:sz="4" w:space="0" w:color="auto"/>
        <w:left w:val="single" w:sz="4" w:space="0" w:color="auto"/>
        <w:bottom w:val="single" w:sz="8"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a0"/>
    <w:qFormat/>
    <w:pPr>
      <w:pBdr>
        <w:top w:val="single" w:sz="4" w:space="0" w:color="auto"/>
        <w:left w:val="single" w:sz="4" w:space="0" w:color="auto"/>
        <w:bottom w:val="single" w:sz="8"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a0"/>
    <w:qFormat/>
    <w:pPr>
      <w:pBdr>
        <w:top w:val="single" w:sz="4" w:space="0" w:color="auto"/>
        <w:left w:val="single" w:sz="4" w:space="0" w:color="auto"/>
        <w:bottom w:val="single" w:sz="8" w:space="0" w:color="auto"/>
        <w:right w:val="single" w:sz="8"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a0"/>
    <w:qFormat/>
    <w:pPr>
      <w:pBdr>
        <w:top w:val="single" w:sz="4" w:space="0" w:color="auto"/>
        <w:left w:val="single" w:sz="4" w:space="0" w:color="auto"/>
        <w:bottom w:val="single" w:sz="8"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a0"/>
    <w:qFormat/>
    <w:pPr>
      <w:pBdr>
        <w:top w:val="single" w:sz="4" w:space="0" w:color="auto"/>
        <w:left w:val="single" w:sz="4" w:space="0" w:color="auto"/>
        <w:bottom w:val="single" w:sz="8" w:space="0" w:color="auto"/>
        <w:right w:val="single" w:sz="8" w:space="0" w:color="auto"/>
      </w:pBdr>
      <w:shd w:val="clear" w:color="000000" w:fill="D9E1F2"/>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a0"/>
    <w:qFormat/>
    <w:pPr>
      <w:pBdr>
        <w:left w:val="single" w:sz="4" w:space="0" w:color="auto"/>
        <w:bottom w:val="single" w:sz="8"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a0"/>
    <w:qFormat/>
    <w:pPr>
      <w:pBdr>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a0"/>
    <w:qFormat/>
    <w:pPr>
      <w:pBdr>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a0"/>
    <w:qFormat/>
    <w:pPr>
      <w:pBdr>
        <w:top w:val="single" w:sz="8" w:space="0" w:color="auto"/>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a0"/>
    <w:qFormat/>
    <w:pPr>
      <w:pBdr>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a0"/>
    <w:qFormat/>
    <w:pPr>
      <w:pBdr>
        <w:left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a0"/>
    <w:qFormat/>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a0"/>
    <w:qFormat/>
    <w:pPr>
      <w:pBdr>
        <w:top w:val="single" w:sz="8" w:space="0" w:color="auto"/>
        <w:left w:val="single" w:sz="4" w:space="0" w:color="auto"/>
        <w:right w:val="single" w:sz="4" w:space="0" w:color="auto"/>
      </w:pBdr>
      <w:shd w:val="clear" w:color="000000" w:fill="8EA9DB"/>
      <w:autoSpaceDE/>
      <w:autoSpaceDN/>
      <w:adjustRightInd/>
      <w:snapToGrid/>
      <w:spacing w:before="100" w:beforeAutospacing="1" w:after="100" w:afterAutospacing="1"/>
      <w:jc w:val="left"/>
    </w:pPr>
    <w:rPr>
      <w:rFonts w:ascii="宋体" w:eastAsia="宋体" w:hAnsi="宋体" w:cs="宋体"/>
      <w:sz w:val="16"/>
      <w:szCs w:val="16"/>
      <w:lang w:eastAsia="zh-CN"/>
    </w:rPr>
  </w:style>
  <w:style w:type="paragraph" w:customStyle="1" w:styleId="xl93">
    <w:name w:val="xl93"/>
    <w:basedOn w:val="a0"/>
    <w:qFormat/>
    <w:pPr>
      <w:pBdr>
        <w:top w:val="single" w:sz="4" w:space="0" w:color="auto"/>
        <w:left w:val="single" w:sz="4" w:space="0" w:color="auto"/>
        <w:bottom w:val="single" w:sz="8"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a0"/>
    <w:qFormat/>
    <w:pPr>
      <w:pBdr>
        <w:top w:val="single" w:sz="8" w:space="0" w:color="auto"/>
        <w:left w:val="single" w:sz="8" w:space="0" w:color="auto"/>
        <w:bottom w:val="single" w:sz="4"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a0"/>
    <w:qFormat/>
    <w:pPr>
      <w:pBdr>
        <w:top w:val="single" w:sz="4" w:space="0" w:color="auto"/>
        <w:left w:val="single" w:sz="8" w:space="0" w:color="auto"/>
        <w:bottom w:val="single" w:sz="4"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a0"/>
    <w:qFormat/>
    <w:pPr>
      <w:pBdr>
        <w:top w:val="single" w:sz="4" w:space="0" w:color="auto"/>
        <w:left w:val="single" w:sz="8" w:space="0" w:color="auto"/>
        <w:bottom w:val="single" w:sz="8"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a0"/>
    <w:qFormat/>
    <w:pPr>
      <w:pBdr>
        <w:top w:val="single" w:sz="8" w:space="0" w:color="auto"/>
        <w:left w:val="single" w:sz="4" w:space="0" w:color="auto"/>
        <w:bottom w:val="single" w:sz="4" w:space="0" w:color="auto"/>
        <w:right w:val="single" w:sz="8"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a0"/>
    <w:qFormat/>
    <w:pPr>
      <w:pBdr>
        <w:top w:val="single" w:sz="4" w:space="0" w:color="auto"/>
        <w:left w:val="single" w:sz="4" w:space="0" w:color="auto"/>
        <w:bottom w:val="single" w:sz="8" w:space="0" w:color="auto"/>
        <w:right w:val="single" w:sz="8"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a0"/>
    <w:qFormat/>
    <w:pPr>
      <w:pBdr>
        <w:top w:val="single" w:sz="8"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a0"/>
    <w:qFormat/>
    <w:pPr>
      <w:pBdr>
        <w:top w:val="single" w:sz="8" w:space="0" w:color="auto"/>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a0"/>
    <w:qFormat/>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left"/>
    </w:pPr>
    <w:rPr>
      <w:rFonts w:ascii="宋体" w:eastAsia="宋体" w:hAnsi="宋体" w:cs="宋体"/>
      <w:sz w:val="16"/>
      <w:szCs w:val="16"/>
      <w:lang w:eastAsia="zh-CN"/>
    </w:rPr>
  </w:style>
  <w:style w:type="paragraph" w:customStyle="1" w:styleId="xl102">
    <w:name w:val="xl102"/>
    <w:basedOn w:val="a0"/>
    <w:qFormat/>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left"/>
    </w:pPr>
    <w:rPr>
      <w:rFonts w:ascii="宋体" w:eastAsia="宋体" w:hAnsi="宋体" w:cs="宋体"/>
      <w:sz w:val="16"/>
      <w:szCs w:val="16"/>
      <w:lang w:eastAsia="zh-CN"/>
    </w:rPr>
  </w:style>
  <w:style w:type="paragraph" w:customStyle="1" w:styleId="xl103">
    <w:name w:val="xl103"/>
    <w:basedOn w:val="a0"/>
    <w:qFormat/>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a0"/>
    <w:qFormat/>
    <w:pPr>
      <w:pBdr>
        <w:top w:val="single" w:sz="8" w:space="0" w:color="auto"/>
        <w:left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a0"/>
    <w:qFormat/>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a0"/>
    <w:qFormat/>
    <w:pPr>
      <w:pBdr>
        <w:top w:val="single" w:sz="8" w:space="0" w:color="auto"/>
        <w:left w:val="single" w:sz="4" w:space="0" w:color="auto"/>
        <w:right w:val="single" w:sz="4" w:space="0" w:color="auto"/>
      </w:pBdr>
      <w:shd w:val="clear" w:color="000000" w:fill="D9E1F2"/>
      <w:autoSpaceDE/>
      <w:autoSpaceDN/>
      <w:adjustRightInd/>
      <w:snapToGrid/>
      <w:spacing w:before="100" w:beforeAutospacing="1" w:after="100" w:afterAutospacing="1"/>
      <w:jc w:val="left"/>
    </w:pPr>
    <w:rPr>
      <w:rFonts w:ascii="宋体" w:eastAsia="宋体" w:hAnsi="宋体" w:cs="宋体"/>
      <w:sz w:val="16"/>
      <w:szCs w:val="16"/>
      <w:lang w:eastAsia="zh-CN"/>
    </w:rPr>
  </w:style>
  <w:style w:type="paragraph" w:customStyle="1" w:styleId="xl107">
    <w:name w:val="xl107"/>
    <w:basedOn w:val="a0"/>
    <w:qFormat/>
    <w:pPr>
      <w:pBdr>
        <w:left w:val="single" w:sz="4" w:space="0" w:color="auto"/>
        <w:right w:val="single" w:sz="4" w:space="0" w:color="auto"/>
      </w:pBdr>
      <w:shd w:val="clear" w:color="000000" w:fill="D9E1F2"/>
      <w:autoSpaceDE/>
      <w:autoSpaceDN/>
      <w:adjustRightInd/>
      <w:snapToGrid/>
      <w:spacing w:before="100" w:beforeAutospacing="1" w:after="100" w:afterAutospacing="1"/>
      <w:jc w:val="left"/>
    </w:pPr>
    <w:rPr>
      <w:rFonts w:ascii="宋体" w:eastAsia="宋体" w:hAnsi="宋体" w:cs="宋体"/>
      <w:sz w:val="16"/>
      <w:szCs w:val="16"/>
      <w:lang w:eastAsia="zh-CN"/>
    </w:rPr>
  </w:style>
  <w:style w:type="paragraph" w:customStyle="1" w:styleId="xl108">
    <w:name w:val="xl108"/>
    <w:basedOn w:val="a0"/>
    <w:qFormat/>
    <w:pPr>
      <w:pBdr>
        <w:top w:val="single" w:sz="8" w:space="0" w:color="auto"/>
        <w:left w:val="single" w:sz="8" w:space="0" w:color="auto"/>
        <w:bottom w:val="single" w:sz="8" w:space="0" w:color="auto"/>
        <w:right w:val="double" w:sz="6" w:space="0" w:color="auto"/>
      </w:pBdr>
      <w:shd w:val="clear" w:color="000000" w:fill="E7E6E6"/>
      <w:autoSpaceDE/>
      <w:autoSpaceDN/>
      <w:adjustRightInd/>
      <w:snapToGrid/>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a0"/>
    <w:qFormat/>
    <w:pPr>
      <w:pBdr>
        <w:top w:val="single" w:sz="4" w:space="0" w:color="auto"/>
        <w:bottom w:val="single" w:sz="4"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a0"/>
    <w:qFormat/>
    <w:pPr>
      <w:pBdr>
        <w:top w:val="single" w:sz="4" w:space="0" w:color="auto"/>
        <w:bottom w:val="single" w:sz="8"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a0"/>
    <w:qFormat/>
    <w:pPr>
      <w:pBdr>
        <w:top w:val="single" w:sz="8" w:space="0" w:color="auto"/>
        <w:bottom w:val="single" w:sz="4"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a0"/>
    <w:qFormat/>
    <w:pPr>
      <w:pBdr>
        <w:top w:val="single" w:sz="8" w:space="0" w:color="auto"/>
        <w:left w:val="single" w:sz="4" w:space="0" w:color="auto"/>
        <w:bottom w:val="single" w:sz="4" w:space="0" w:color="auto"/>
        <w:right w:val="double" w:sz="6"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a0"/>
    <w:qFormat/>
    <w:pPr>
      <w:pBdr>
        <w:top w:val="single" w:sz="4" w:space="0" w:color="auto"/>
        <w:left w:val="single" w:sz="4" w:space="0" w:color="auto"/>
        <w:bottom w:val="single" w:sz="4" w:space="0" w:color="auto"/>
        <w:right w:val="double" w:sz="6"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a0"/>
    <w:qFormat/>
    <w:pPr>
      <w:pBdr>
        <w:top w:val="single" w:sz="4" w:space="0" w:color="auto"/>
        <w:left w:val="single" w:sz="4" w:space="0" w:color="auto"/>
        <w:bottom w:val="single" w:sz="8" w:space="0" w:color="auto"/>
        <w:right w:val="double" w:sz="6"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a0"/>
    <w:qFormat/>
    <w:pPr>
      <w:pBdr>
        <w:top w:val="single" w:sz="8" w:space="0" w:color="auto"/>
        <w:left w:val="single" w:sz="4" w:space="0" w:color="auto"/>
        <w:bottom w:val="single" w:sz="4" w:space="0" w:color="auto"/>
        <w:right w:val="double" w:sz="6"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a0"/>
    <w:qFormat/>
    <w:pPr>
      <w:pBdr>
        <w:top w:val="single" w:sz="4" w:space="0" w:color="auto"/>
        <w:left w:val="single" w:sz="4" w:space="0" w:color="auto"/>
        <w:bottom w:val="single" w:sz="4" w:space="0" w:color="auto"/>
        <w:right w:val="double" w:sz="6"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a0"/>
    <w:qFormat/>
    <w:pPr>
      <w:pBdr>
        <w:top w:val="single" w:sz="4" w:space="0" w:color="auto"/>
        <w:left w:val="single" w:sz="4" w:space="0" w:color="auto"/>
        <w:bottom w:val="single" w:sz="8" w:space="0" w:color="auto"/>
        <w:right w:val="double" w:sz="6"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Bulletedo1">
    <w:name w:val="Bulleted o 1"/>
    <w:basedOn w:val="a0"/>
    <w:qFormat/>
    <w:pPr>
      <w:numPr>
        <w:numId w:val="26"/>
      </w:numPr>
      <w:overflowPunct w:val="0"/>
      <w:snapToGrid/>
      <w:spacing w:after="180"/>
      <w:jc w:val="left"/>
      <w:textAlignment w:val="baseline"/>
    </w:pPr>
    <w:rPr>
      <w:rFonts w:eastAsia="宋体"/>
      <w:sz w:val="20"/>
      <w:szCs w:val="20"/>
    </w:rPr>
  </w:style>
  <w:style w:type="paragraph" w:customStyle="1" w:styleId="Equation">
    <w:name w:val="Equation"/>
    <w:basedOn w:val="a0"/>
    <w:next w:val="a0"/>
    <w:qFormat/>
    <w:pPr>
      <w:tabs>
        <w:tab w:val="right" w:pos="10206"/>
      </w:tabs>
      <w:overflowPunct w:val="0"/>
      <w:snapToGrid/>
      <w:spacing w:after="220"/>
      <w:ind w:left="1298"/>
      <w:jc w:val="left"/>
      <w:textAlignment w:val="baseline"/>
    </w:pPr>
    <w:rPr>
      <w:rFonts w:ascii="Arial" w:eastAsia="宋体" w:hAnsi="Arial"/>
      <w:szCs w:val="20"/>
      <w:lang w:eastAsia="zh-CN"/>
    </w:rPr>
  </w:style>
  <w:style w:type="paragraph" w:customStyle="1" w:styleId="11BodyText">
    <w:name w:val="11 BodyText"/>
    <w:basedOn w:val="a0"/>
    <w:qFormat/>
    <w:pPr>
      <w:overflowPunct w:val="0"/>
      <w:snapToGrid/>
      <w:spacing w:after="220"/>
      <w:ind w:left="1298"/>
      <w:jc w:val="left"/>
      <w:textAlignment w:val="baseline"/>
    </w:pPr>
    <w:rPr>
      <w:rFonts w:ascii="Arial" w:eastAsia="宋体" w:hAnsi="Arial"/>
      <w:szCs w:val="20"/>
    </w:rPr>
  </w:style>
  <w:style w:type="paragraph" w:customStyle="1" w:styleId="bodyCharCharChar">
    <w:name w:val="body Char Char Char"/>
    <w:basedOn w:val="a0"/>
    <w:qFormat/>
    <w:pPr>
      <w:tabs>
        <w:tab w:val="left" w:pos="2160"/>
      </w:tabs>
      <w:overflowPunct w:val="0"/>
      <w:snapToGrid/>
      <w:spacing w:before="120" w:line="280" w:lineRule="atLeast"/>
      <w:textAlignment w:val="baseline"/>
    </w:pPr>
    <w:rPr>
      <w:rFonts w:ascii="New York" w:eastAsia="宋体" w:hAnsi="New York"/>
      <w:sz w:val="24"/>
      <w:szCs w:val="20"/>
    </w:rPr>
  </w:style>
  <w:style w:type="paragraph" w:customStyle="1" w:styleId="body">
    <w:name w:val="body"/>
    <w:basedOn w:val="a0"/>
    <w:qFormat/>
    <w:pPr>
      <w:tabs>
        <w:tab w:val="left" w:pos="2160"/>
      </w:tabs>
      <w:overflowPunct w:val="0"/>
      <w:snapToGrid/>
      <w:spacing w:before="120" w:line="280" w:lineRule="atLeast"/>
      <w:textAlignment w:val="baseline"/>
    </w:pPr>
    <w:rPr>
      <w:rFonts w:ascii="New York" w:eastAsia="宋体" w:hAnsi="New York"/>
      <w:sz w:val="24"/>
      <w:szCs w:val="20"/>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paragraph" w:customStyle="1" w:styleId="affb">
    <w:name w:val="テキスト"/>
    <w:basedOn w:val="a0"/>
    <w:link w:val="affc"/>
    <w:qFormat/>
    <w:pPr>
      <w:widowControl w:val="0"/>
      <w:autoSpaceDE/>
      <w:autoSpaceDN/>
      <w:adjustRightInd/>
      <w:snapToGrid/>
      <w:spacing w:afterLines="50" w:after="200" w:line="320" w:lineRule="exact"/>
      <w:ind w:firstLineChars="100" w:firstLine="210"/>
    </w:pPr>
    <w:rPr>
      <w:rFonts w:ascii="Century" w:eastAsia="MS Mincho" w:hAnsi="Century"/>
      <w:kern w:val="2"/>
      <w:sz w:val="21"/>
      <w:lang w:val="en-GB" w:eastAsia="ja-JP"/>
    </w:rPr>
  </w:style>
  <w:style w:type="character" w:customStyle="1" w:styleId="affc">
    <w:name w:val="テキスト (文字)"/>
    <w:link w:val="affb"/>
    <w:qFormat/>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qFormat/>
    <w:pPr>
      <w:autoSpaceDE/>
      <w:autoSpaceDN/>
      <w:adjustRightInd/>
      <w:snapToGrid/>
      <w:spacing w:before="75" w:after="75"/>
      <w:jc w:val="left"/>
    </w:pPr>
    <w:rPr>
      <w:rFonts w:ascii="Malgun Gothic" w:eastAsia="Malgun Gothic" w:hAnsi="Malgun Gothic" w:cs="Calibri"/>
      <w:sz w:val="20"/>
      <w:szCs w:val="20"/>
      <w:lang w:val="sv-SE" w:eastAsia="sv-SE"/>
    </w:rPr>
  </w:style>
  <w:style w:type="paragraph" w:customStyle="1" w:styleId="gmail-b2">
    <w:name w:val="gmail-b2"/>
    <w:basedOn w:val="a0"/>
    <w:uiPriority w:val="99"/>
    <w:semiHidden/>
    <w:qFormat/>
    <w:pPr>
      <w:autoSpaceDE/>
      <w:autoSpaceDN/>
      <w:adjustRightInd/>
      <w:snapToGrid/>
      <w:spacing w:before="75" w:after="75"/>
      <w:jc w:val="left"/>
    </w:pPr>
    <w:rPr>
      <w:rFonts w:ascii="Malgun Gothic" w:eastAsia="Malgun Gothic" w:hAnsi="Malgun Gothic" w:cs="Calibri"/>
      <w:sz w:val="20"/>
      <w:szCs w:val="20"/>
      <w:lang w:val="sv-SE" w:eastAsia="sv-SE"/>
    </w:rPr>
  </w:style>
  <w:style w:type="character" w:customStyle="1" w:styleId="onecomwebmail-spelle">
    <w:name w:val="onecomwebmail-spelle"/>
    <w:basedOn w:val="a1"/>
    <w:qFormat/>
  </w:style>
  <w:style w:type="paragraph" w:customStyle="1" w:styleId="onecomwebmail-msolistparagraph">
    <w:name w:val="onecomwebmail-msolistparagraph"/>
    <w:basedOn w:val="a0"/>
    <w:qFormat/>
    <w:pPr>
      <w:autoSpaceDE/>
      <w:autoSpaceDN/>
      <w:adjustRightInd/>
      <w:snapToGrid/>
      <w:spacing w:before="100" w:beforeAutospacing="1" w:after="100" w:afterAutospacing="1"/>
      <w:jc w:val="left"/>
    </w:pPr>
    <w:rPr>
      <w:sz w:val="24"/>
      <w:szCs w:val="24"/>
      <w:lang w:val="sv-SE" w:eastAsia="sv-SE"/>
    </w:rPr>
  </w:style>
  <w:style w:type="paragraph" w:customStyle="1" w:styleId="onecomwebmail-tah">
    <w:name w:val="onecomwebmail-tah"/>
    <w:basedOn w:val="a0"/>
    <w:qFormat/>
    <w:pPr>
      <w:autoSpaceDE/>
      <w:autoSpaceDN/>
      <w:adjustRightInd/>
      <w:snapToGrid/>
      <w:spacing w:before="100" w:beforeAutospacing="1" w:after="100" w:afterAutospacing="1"/>
      <w:jc w:val="left"/>
    </w:pPr>
    <w:rPr>
      <w:sz w:val="24"/>
      <w:szCs w:val="24"/>
      <w:lang w:val="sv-SE" w:eastAsia="sv-SE"/>
    </w:rPr>
  </w:style>
  <w:style w:type="paragraph" w:customStyle="1" w:styleId="onecomwebmail-tac">
    <w:name w:val="onecomwebmail-tac"/>
    <w:basedOn w:val="a0"/>
    <w:qFormat/>
    <w:pPr>
      <w:autoSpaceDE/>
      <w:autoSpaceDN/>
      <w:adjustRightInd/>
      <w:snapToGrid/>
      <w:spacing w:before="100" w:beforeAutospacing="1" w:after="100" w:afterAutospacing="1"/>
      <w:jc w:val="left"/>
    </w:pPr>
    <w:rPr>
      <w:sz w:val="24"/>
      <w:szCs w:val="24"/>
      <w:lang w:val="sv-SE" w:eastAsia="sv-SE"/>
    </w:rPr>
  </w:style>
  <w:style w:type="character" w:customStyle="1" w:styleId="onecomwebmail-font">
    <w:name w:val="onecomwebmail-font"/>
    <w:basedOn w:val="a1"/>
    <w:qFormat/>
  </w:style>
  <w:style w:type="character" w:customStyle="1" w:styleId="onecomwebmail-size">
    <w:name w:val="onecomwebmail-size"/>
    <w:basedOn w:val="a1"/>
    <w:qFormat/>
  </w:style>
  <w:style w:type="paragraph" w:customStyle="1" w:styleId="ListParagraph1">
    <w:name w:val="List Paragraph1"/>
    <w:basedOn w:val="a0"/>
    <w:uiPriority w:val="34"/>
    <w:unhideWhenUsed/>
    <w:qFormat/>
    <w:pPr>
      <w:autoSpaceDE/>
      <w:autoSpaceDN/>
      <w:adjustRightInd/>
      <w:snapToGrid/>
      <w:spacing w:after="200" w:line="276" w:lineRule="auto"/>
      <w:ind w:left="420" w:firstLineChars="200" w:firstLine="420"/>
    </w:pPr>
    <w:rPr>
      <w:sz w:val="20"/>
      <w:lang w:eastAsia="zh-CN"/>
    </w:rPr>
  </w:style>
  <w:style w:type="numbering" w:customStyle="1" w:styleId="StyleBulletedSymbolsymbolLeft025Hanging0252">
    <w:name w:val="Style Bulleted Symbol (symbol) Left:  0.25&quot; Hanging:  0.25&quot;2"/>
    <w:basedOn w:val="a3"/>
    <w:rsid w:val="00327FA5"/>
    <w:pPr>
      <w:numPr>
        <w:numId w:val="35"/>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91108013">
      <w:bodyDiv w:val="1"/>
      <w:marLeft w:val="0"/>
      <w:marRight w:val="0"/>
      <w:marTop w:val="0"/>
      <w:marBottom w:val="0"/>
      <w:divBdr>
        <w:top w:val="none" w:sz="0" w:space="0" w:color="auto"/>
        <w:left w:val="none" w:sz="0" w:space="0" w:color="auto"/>
        <w:bottom w:val="none" w:sz="0" w:space="0" w:color="auto"/>
        <w:right w:val="none" w:sz="0" w:space="0" w:color="auto"/>
      </w:divBdr>
    </w:div>
    <w:div w:id="208066883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2.bin"/><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2.emf"/><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oleObject" Target="embeddings/oleObject1.bin"/><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1.emf"/><Relationship Id="rId4" Type="http://schemas.openxmlformats.org/officeDocument/2006/relationships/styles" Target="styles.xml"/><Relationship Id="rId9" Type="http://schemas.openxmlformats.org/officeDocument/2006/relationships/hyperlink" Target="file:///D:\R1-1905846.zip"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9F84609-5533-402E-8EFD-9549340E57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13</Pages>
  <Words>4898</Words>
  <Characters>27922</Characters>
  <Application>Microsoft Office Word</Application>
  <DocSecurity>0</DocSecurity>
  <Lines>232</Lines>
  <Paragraphs>65</Paragraphs>
  <ScaleCrop>false</ScaleCrop>
  <Company>Spreadtrum Communications</Company>
  <LinksUpToDate>false</LinksUpToDate>
  <CharactersWithSpaces>32755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周化雨 (Huayu Zhou)</dc:creator>
  <cp:lastModifiedBy>Zhou, Huayu (周化雨)</cp:lastModifiedBy>
  <cp:revision>13</cp:revision>
  <cp:lastPrinted>2015-03-27T14:25:00Z</cp:lastPrinted>
  <dcterms:created xsi:type="dcterms:W3CDTF">2019-04-30T06:38:00Z</dcterms:created>
  <dcterms:modified xsi:type="dcterms:W3CDTF">2019-04-30T09:42:00Z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y fmtid="{D5CDD505-2E9C-101B-9397-08002B2CF9AE}" pid="16" name="KSOProductBuildVer">
    <vt:lpwstr>2052-11.1.0.7932</vt:lpwstr>
  </property>
</Properties>
</file>